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24B" w14:textId="36D9B06A" w:rsidR="00F620CE" w:rsidRDefault="00F620CE" w:rsidP="00F620CE">
      <w:pPr>
        <w:jc w:val="center"/>
        <w:rPr>
          <w:rFonts w:ascii="Calibri" w:hAnsi="Calibri" w:cs="Calibri"/>
          <w:b/>
          <w:bCs/>
          <w:sz w:val="32"/>
          <w:szCs w:val="32"/>
          <w:u w:val="single"/>
        </w:rPr>
      </w:pPr>
      <w:r w:rsidRPr="0082449F">
        <w:rPr>
          <w:rFonts w:ascii="Calibri" w:hAnsi="Calibri" w:cs="Calibri"/>
          <w:b/>
          <w:bCs/>
          <w:sz w:val="32"/>
          <w:szCs w:val="32"/>
          <w:u w:val="single"/>
        </w:rPr>
        <w:t xml:space="preserve">MOBIUS </w:t>
      </w:r>
      <w:r w:rsidRPr="00F620CE">
        <w:rPr>
          <w:rFonts w:ascii="Calibri" w:hAnsi="Calibri" w:cs="Calibri"/>
          <w:b/>
          <w:bCs/>
          <w:sz w:val="32"/>
          <w:szCs w:val="32"/>
          <w:u w:val="single"/>
        </w:rPr>
        <w:t>Release Notes - December 2025</w:t>
      </w:r>
    </w:p>
    <w:p w14:paraId="7E2790A9" w14:textId="77777777" w:rsidR="0082449F" w:rsidRPr="00F620CE" w:rsidRDefault="0082449F" w:rsidP="00F620CE">
      <w:pPr>
        <w:jc w:val="center"/>
        <w:rPr>
          <w:rFonts w:ascii="Calibri" w:hAnsi="Calibri" w:cs="Calibri"/>
          <w:sz w:val="32"/>
          <w:szCs w:val="32"/>
          <w:u w:val="single"/>
        </w:rPr>
      </w:pPr>
    </w:p>
    <w:sdt>
      <w:sdtPr>
        <w:rPr>
          <w:rFonts w:asciiTheme="minorHAnsi" w:eastAsiaTheme="minorHAnsi" w:hAnsiTheme="minorHAnsi" w:cstheme="minorBidi"/>
          <w:b/>
          <w:bCs/>
          <w:color w:val="auto"/>
          <w:kern w:val="2"/>
          <w:sz w:val="24"/>
          <w:szCs w:val="24"/>
          <w14:ligatures w14:val="standardContextual"/>
        </w:rPr>
        <w:id w:val="-1461804119"/>
        <w:docPartObj>
          <w:docPartGallery w:val="Table of Contents"/>
          <w:docPartUnique/>
        </w:docPartObj>
      </w:sdtPr>
      <w:sdtEndPr>
        <w:rPr>
          <w:noProof/>
        </w:rPr>
      </w:sdtEndPr>
      <w:sdtContent>
        <w:p w14:paraId="01B0B306" w14:textId="73851B26" w:rsidR="00C642A5" w:rsidRDefault="00C642A5" w:rsidP="0082449F">
          <w:pPr>
            <w:pStyle w:val="TOCHeading"/>
            <w:jc w:val="center"/>
            <w:rPr>
              <w:b/>
              <w:bCs/>
            </w:rPr>
          </w:pPr>
          <w:r w:rsidRPr="0082449F">
            <w:rPr>
              <w:b/>
              <w:bCs/>
            </w:rPr>
            <w:t>Contents</w:t>
          </w:r>
        </w:p>
        <w:p w14:paraId="5124EC3B" w14:textId="77777777" w:rsidR="0082449F" w:rsidRPr="0082449F" w:rsidRDefault="0082449F" w:rsidP="0082449F"/>
        <w:p w14:paraId="4D90AAD3" w14:textId="725D5FB8" w:rsidR="0082449F" w:rsidRDefault="004E79CC">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216368847" w:history="1">
            <w:r w:rsidR="0082449F" w:rsidRPr="00C433AA">
              <w:rPr>
                <w:rStyle w:val="Hyperlink"/>
                <w:b/>
                <w:bCs/>
                <w:noProof/>
              </w:rPr>
              <w:t>LOCATE Local Release Notes</w:t>
            </w:r>
            <w:r w:rsidR="0082449F">
              <w:rPr>
                <w:noProof/>
                <w:webHidden/>
              </w:rPr>
              <w:tab/>
            </w:r>
            <w:r w:rsidR="0082449F">
              <w:rPr>
                <w:noProof/>
                <w:webHidden/>
              </w:rPr>
              <w:fldChar w:fldCharType="begin"/>
            </w:r>
            <w:r w:rsidR="0082449F">
              <w:rPr>
                <w:noProof/>
                <w:webHidden/>
              </w:rPr>
              <w:instrText xml:space="preserve"> PAGEREF _Toc216368847 \h </w:instrText>
            </w:r>
            <w:r w:rsidR="0082449F">
              <w:rPr>
                <w:noProof/>
                <w:webHidden/>
              </w:rPr>
            </w:r>
            <w:r w:rsidR="0082449F">
              <w:rPr>
                <w:noProof/>
                <w:webHidden/>
              </w:rPr>
              <w:fldChar w:fldCharType="separate"/>
            </w:r>
            <w:r w:rsidR="0082449F">
              <w:rPr>
                <w:noProof/>
                <w:webHidden/>
              </w:rPr>
              <w:t>2</w:t>
            </w:r>
            <w:r w:rsidR="0082449F">
              <w:rPr>
                <w:noProof/>
                <w:webHidden/>
              </w:rPr>
              <w:fldChar w:fldCharType="end"/>
            </w:r>
          </w:hyperlink>
        </w:p>
        <w:p w14:paraId="41F63938" w14:textId="176A3AA1" w:rsidR="0082449F" w:rsidRDefault="0082449F">
          <w:pPr>
            <w:pStyle w:val="TOC3"/>
            <w:tabs>
              <w:tab w:val="right" w:leader="dot" w:pos="10790"/>
            </w:tabs>
            <w:rPr>
              <w:rFonts w:eastAsiaTheme="minorEastAsia"/>
              <w:noProof/>
            </w:rPr>
          </w:pPr>
          <w:hyperlink w:anchor="_Toc216368848" w:history="1">
            <w:r w:rsidRPr="00C433AA">
              <w:rPr>
                <w:rStyle w:val="Hyperlink"/>
                <w:noProof/>
              </w:rPr>
              <w:t>Item View &amp; Metadata Enhancements</w:t>
            </w:r>
            <w:r>
              <w:rPr>
                <w:noProof/>
                <w:webHidden/>
              </w:rPr>
              <w:tab/>
            </w:r>
            <w:r>
              <w:rPr>
                <w:noProof/>
                <w:webHidden/>
              </w:rPr>
              <w:fldChar w:fldCharType="begin"/>
            </w:r>
            <w:r>
              <w:rPr>
                <w:noProof/>
                <w:webHidden/>
              </w:rPr>
              <w:instrText xml:space="preserve"> PAGEREF _Toc216368848 \h </w:instrText>
            </w:r>
            <w:r>
              <w:rPr>
                <w:noProof/>
                <w:webHidden/>
              </w:rPr>
            </w:r>
            <w:r>
              <w:rPr>
                <w:noProof/>
                <w:webHidden/>
              </w:rPr>
              <w:fldChar w:fldCharType="separate"/>
            </w:r>
            <w:r>
              <w:rPr>
                <w:noProof/>
                <w:webHidden/>
              </w:rPr>
              <w:t>2</w:t>
            </w:r>
            <w:r>
              <w:rPr>
                <w:noProof/>
                <w:webHidden/>
              </w:rPr>
              <w:fldChar w:fldCharType="end"/>
            </w:r>
          </w:hyperlink>
        </w:p>
        <w:p w14:paraId="1DFDE7A5" w14:textId="071D9AE1" w:rsidR="0082449F" w:rsidRDefault="0082449F">
          <w:pPr>
            <w:pStyle w:val="TOC3"/>
            <w:tabs>
              <w:tab w:val="right" w:leader="dot" w:pos="10790"/>
            </w:tabs>
            <w:rPr>
              <w:rFonts w:eastAsiaTheme="minorEastAsia"/>
              <w:noProof/>
            </w:rPr>
          </w:pPr>
          <w:hyperlink w:anchor="_Toc216368849" w:history="1">
            <w:r w:rsidRPr="00C433AA">
              <w:rPr>
                <w:rStyle w:val="Hyperlink"/>
                <w:noProof/>
              </w:rPr>
              <w:t>Search and Discovery Enhancements</w:t>
            </w:r>
            <w:r>
              <w:rPr>
                <w:noProof/>
                <w:webHidden/>
              </w:rPr>
              <w:tab/>
            </w:r>
            <w:r>
              <w:rPr>
                <w:noProof/>
                <w:webHidden/>
              </w:rPr>
              <w:fldChar w:fldCharType="begin"/>
            </w:r>
            <w:r>
              <w:rPr>
                <w:noProof/>
                <w:webHidden/>
              </w:rPr>
              <w:instrText xml:space="preserve"> PAGEREF _Toc216368849 \h </w:instrText>
            </w:r>
            <w:r>
              <w:rPr>
                <w:noProof/>
                <w:webHidden/>
              </w:rPr>
            </w:r>
            <w:r>
              <w:rPr>
                <w:noProof/>
                <w:webHidden/>
              </w:rPr>
              <w:fldChar w:fldCharType="separate"/>
            </w:r>
            <w:r>
              <w:rPr>
                <w:noProof/>
                <w:webHidden/>
              </w:rPr>
              <w:t>2</w:t>
            </w:r>
            <w:r>
              <w:rPr>
                <w:noProof/>
                <w:webHidden/>
              </w:rPr>
              <w:fldChar w:fldCharType="end"/>
            </w:r>
          </w:hyperlink>
        </w:p>
        <w:p w14:paraId="30AC77AA" w14:textId="362B53FF" w:rsidR="0082449F" w:rsidRDefault="0082449F">
          <w:pPr>
            <w:pStyle w:val="TOC3"/>
            <w:tabs>
              <w:tab w:val="right" w:leader="dot" w:pos="10790"/>
            </w:tabs>
            <w:rPr>
              <w:rFonts w:eastAsiaTheme="minorEastAsia"/>
              <w:noProof/>
            </w:rPr>
          </w:pPr>
          <w:hyperlink w:anchor="_Toc216368850" w:history="1">
            <w:r w:rsidRPr="00C433AA">
              <w:rPr>
                <w:rStyle w:val="Hyperlink"/>
                <w:noProof/>
              </w:rPr>
              <w:t>User Tools and Personalization</w:t>
            </w:r>
            <w:r>
              <w:rPr>
                <w:noProof/>
                <w:webHidden/>
              </w:rPr>
              <w:tab/>
            </w:r>
            <w:r>
              <w:rPr>
                <w:noProof/>
                <w:webHidden/>
              </w:rPr>
              <w:fldChar w:fldCharType="begin"/>
            </w:r>
            <w:r>
              <w:rPr>
                <w:noProof/>
                <w:webHidden/>
              </w:rPr>
              <w:instrText xml:space="preserve"> PAGEREF _Toc216368850 \h </w:instrText>
            </w:r>
            <w:r>
              <w:rPr>
                <w:noProof/>
                <w:webHidden/>
              </w:rPr>
            </w:r>
            <w:r>
              <w:rPr>
                <w:noProof/>
                <w:webHidden/>
              </w:rPr>
              <w:fldChar w:fldCharType="separate"/>
            </w:r>
            <w:r>
              <w:rPr>
                <w:noProof/>
                <w:webHidden/>
              </w:rPr>
              <w:t>5</w:t>
            </w:r>
            <w:r>
              <w:rPr>
                <w:noProof/>
                <w:webHidden/>
              </w:rPr>
              <w:fldChar w:fldCharType="end"/>
            </w:r>
          </w:hyperlink>
        </w:p>
        <w:p w14:paraId="63777C9D" w14:textId="03094CFA" w:rsidR="0082449F" w:rsidRDefault="0082449F">
          <w:pPr>
            <w:pStyle w:val="TOC3"/>
            <w:tabs>
              <w:tab w:val="right" w:leader="dot" w:pos="10790"/>
            </w:tabs>
            <w:rPr>
              <w:rFonts w:eastAsiaTheme="minorEastAsia"/>
              <w:noProof/>
            </w:rPr>
          </w:pPr>
          <w:hyperlink w:anchor="_Toc216368851" w:history="1">
            <w:r w:rsidRPr="00C433AA">
              <w:rPr>
                <w:rStyle w:val="Hyperlink"/>
                <w:noProof/>
              </w:rPr>
              <w:t>Requesting &amp; Access Improvements</w:t>
            </w:r>
            <w:r>
              <w:rPr>
                <w:noProof/>
                <w:webHidden/>
              </w:rPr>
              <w:tab/>
            </w:r>
            <w:r>
              <w:rPr>
                <w:noProof/>
                <w:webHidden/>
              </w:rPr>
              <w:fldChar w:fldCharType="begin"/>
            </w:r>
            <w:r>
              <w:rPr>
                <w:noProof/>
                <w:webHidden/>
              </w:rPr>
              <w:instrText xml:space="preserve"> PAGEREF _Toc216368851 \h </w:instrText>
            </w:r>
            <w:r>
              <w:rPr>
                <w:noProof/>
                <w:webHidden/>
              </w:rPr>
            </w:r>
            <w:r>
              <w:rPr>
                <w:noProof/>
                <w:webHidden/>
              </w:rPr>
              <w:fldChar w:fldCharType="separate"/>
            </w:r>
            <w:r>
              <w:rPr>
                <w:noProof/>
                <w:webHidden/>
              </w:rPr>
              <w:t>7</w:t>
            </w:r>
            <w:r>
              <w:rPr>
                <w:noProof/>
                <w:webHidden/>
              </w:rPr>
              <w:fldChar w:fldCharType="end"/>
            </w:r>
          </w:hyperlink>
        </w:p>
        <w:p w14:paraId="79F4744A" w14:textId="63D90D8E" w:rsidR="0082449F" w:rsidRDefault="0082449F">
          <w:pPr>
            <w:pStyle w:val="TOC3"/>
            <w:tabs>
              <w:tab w:val="right" w:leader="dot" w:pos="10790"/>
            </w:tabs>
            <w:rPr>
              <w:rFonts w:eastAsiaTheme="minorEastAsia"/>
              <w:noProof/>
            </w:rPr>
          </w:pPr>
          <w:hyperlink w:anchor="_Toc216368852" w:history="1">
            <w:r w:rsidRPr="00C433AA">
              <w:rPr>
                <w:rStyle w:val="Hyperlink"/>
                <w:noProof/>
              </w:rPr>
              <w:t>Visual &amp; UI Enhancements</w:t>
            </w:r>
            <w:r>
              <w:rPr>
                <w:noProof/>
                <w:webHidden/>
              </w:rPr>
              <w:tab/>
            </w:r>
            <w:r>
              <w:rPr>
                <w:noProof/>
                <w:webHidden/>
              </w:rPr>
              <w:fldChar w:fldCharType="begin"/>
            </w:r>
            <w:r>
              <w:rPr>
                <w:noProof/>
                <w:webHidden/>
              </w:rPr>
              <w:instrText xml:space="preserve"> PAGEREF _Toc216368852 \h </w:instrText>
            </w:r>
            <w:r>
              <w:rPr>
                <w:noProof/>
                <w:webHidden/>
              </w:rPr>
            </w:r>
            <w:r>
              <w:rPr>
                <w:noProof/>
                <w:webHidden/>
              </w:rPr>
              <w:fldChar w:fldCharType="separate"/>
            </w:r>
            <w:r>
              <w:rPr>
                <w:noProof/>
                <w:webHidden/>
              </w:rPr>
              <w:t>8</w:t>
            </w:r>
            <w:r>
              <w:rPr>
                <w:noProof/>
                <w:webHidden/>
              </w:rPr>
              <w:fldChar w:fldCharType="end"/>
            </w:r>
          </w:hyperlink>
        </w:p>
        <w:p w14:paraId="321E323F" w14:textId="61899572" w:rsidR="0082449F" w:rsidRDefault="0082449F">
          <w:pPr>
            <w:pStyle w:val="TOC3"/>
            <w:tabs>
              <w:tab w:val="right" w:leader="dot" w:pos="10790"/>
            </w:tabs>
            <w:rPr>
              <w:rFonts w:eastAsiaTheme="minorEastAsia"/>
              <w:noProof/>
            </w:rPr>
          </w:pPr>
          <w:hyperlink w:anchor="_Toc216368853" w:history="1">
            <w:r w:rsidRPr="00C433AA">
              <w:rPr>
                <w:rStyle w:val="Hyperlink"/>
                <w:noProof/>
              </w:rPr>
              <w:t>Additional Integrations</w:t>
            </w:r>
            <w:r>
              <w:rPr>
                <w:noProof/>
                <w:webHidden/>
              </w:rPr>
              <w:tab/>
            </w:r>
            <w:r>
              <w:rPr>
                <w:noProof/>
                <w:webHidden/>
              </w:rPr>
              <w:fldChar w:fldCharType="begin"/>
            </w:r>
            <w:r>
              <w:rPr>
                <w:noProof/>
                <w:webHidden/>
              </w:rPr>
              <w:instrText xml:space="preserve"> PAGEREF _Toc216368853 \h </w:instrText>
            </w:r>
            <w:r>
              <w:rPr>
                <w:noProof/>
                <w:webHidden/>
              </w:rPr>
            </w:r>
            <w:r>
              <w:rPr>
                <w:noProof/>
                <w:webHidden/>
              </w:rPr>
              <w:fldChar w:fldCharType="separate"/>
            </w:r>
            <w:r>
              <w:rPr>
                <w:noProof/>
                <w:webHidden/>
              </w:rPr>
              <w:t>8</w:t>
            </w:r>
            <w:r>
              <w:rPr>
                <w:noProof/>
                <w:webHidden/>
              </w:rPr>
              <w:fldChar w:fldCharType="end"/>
            </w:r>
          </w:hyperlink>
        </w:p>
        <w:p w14:paraId="4B7A5C00" w14:textId="3ACD6FE5" w:rsidR="0082449F" w:rsidRDefault="0082449F">
          <w:pPr>
            <w:pStyle w:val="TOC3"/>
            <w:tabs>
              <w:tab w:val="right" w:leader="dot" w:pos="10790"/>
            </w:tabs>
            <w:rPr>
              <w:rFonts w:eastAsiaTheme="minorEastAsia"/>
              <w:noProof/>
            </w:rPr>
          </w:pPr>
          <w:hyperlink w:anchor="_Toc216368854" w:history="1">
            <w:r w:rsidRPr="00C433AA">
              <w:rPr>
                <w:rStyle w:val="Hyperlink"/>
                <w:noProof/>
              </w:rPr>
              <w:t>Defect Fixes</w:t>
            </w:r>
            <w:r>
              <w:rPr>
                <w:noProof/>
                <w:webHidden/>
              </w:rPr>
              <w:tab/>
            </w:r>
            <w:r>
              <w:rPr>
                <w:noProof/>
                <w:webHidden/>
              </w:rPr>
              <w:fldChar w:fldCharType="begin"/>
            </w:r>
            <w:r>
              <w:rPr>
                <w:noProof/>
                <w:webHidden/>
              </w:rPr>
              <w:instrText xml:space="preserve"> PAGEREF _Toc216368854 \h </w:instrText>
            </w:r>
            <w:r>
              <w:rPr>
                <w:noProof/>
                <w:webHidden/>
              </w:rPr>
            </w:r>
            <w:r>
              <w:rPr>
                <w:noProof/>
                <w:webHidden/>
              </w:rPr>
              <w:fldChar w:fldCharType="separate"/>
            </w:r>
            <w:r>
              <w:rPr>
                <w:noProof/>
                <w:webHidden/>
              </w:rPr>
              <w:t>8</w:t>
            </w:r>
            <w:r>
              <w:rPr>
                <w:noProof/>
                <w:webHidden/>
              </w:rPr>
              <w:fldChar w:fldCharType="end"/>
            </w:r>
          </w:hyperlink>
        </w:p>
        <w:p w14:paraId="30283FEC" w14:textId="24027CDF" w:rsidR="0082449F" w:rsidRDefault="0082449F">
          <w:pPr>
            <w:pStyle w:val="TOC2"/>
            <w:tabs>
              <w:tab w:val="right" w:leader="dot" w:pos="10790"/>
            </w:tabs>
            <w:rPr>
              <w:rFonts w:eastAsiaTheme="minorEastAsia"/>
              <w:noProof/>
            </w:rPr>
          </w:pPr>
          <w:hyperlink w:anchor="_Toc216368855" w:history="1">
            <w:r w:rsidRPr="00C433AA">
              <w:rPr>
                <w:rStyle w:val="Hyperlink"/>
                <w:b/>
                <w:bCs/>
                <w:noProof/>
              </w:rPr>
              <w:t>LOCATE OpenRS Release Notes</w:t>
            </w:r>
            <w:r>
              <w:rPr>
                <w:noProof/>
                <w:webHidden/>
              </w:rPr>
              <w:tab/>
            </w:r>
            <w:r>
              <w:rPr>
                <w:noProof/>
                <w:webHidden/>
              </w:rPr>
              <w:fldChar w:fldCharType="begin"/>
            </w:r>
            <w:r>
              <w:rPr>
                <w:noProof/>
                <w:webHidden/>
              </w:rPr>
              <w:instrText xml:space="preserve"> PAGEREF _Toc216368855 \h </w:instrText>
            </w:r>
            <w:r>
              <w:rPr>
                <w:noProof/>
                <w:webHidden/>
              </w:rPr>
            </w:r>
            <w:r>
              <w:rPr>
                <w:noProof/>
                <w:webHidden/>
              </w:rPr>
              <w:fldChar w:fldCharType="separate"/>
            </w:r>
            <w:r>
              <w:rPr>
                <w:noProof/>
                <w:webHidden/>
              </w:rPr>
              <w:t>9</w:t>
            </w:r>
            <w:r>
              <w:rPr>
                <w:noProof/>
                <w:webHidden/>
              </w:rPr>
              <w:fldChar w:fldCharType="end"/>
            </w:r>
          </w:hyperlink>
        </w:p>
        <w:p w14:paraId="72D0A8D2" w14:textId="132904FF" w:rsidR="00C642A5" w:rsidRDefault="004E79CC">
          <w:r>
            <w:fldChar w:fldCharType="end"/>
          </w:r>
        </w:p>
      </w:sdtContent>
    </w:sdt>
    <w:p w14:paraId="13CF5C5B" w14:textId="77777777" w:rsidR="00C642A5" w:rsidRDefault="00C642A5" w:rsidP="00257CE1">
      <w:pPr>
        <w:jc w:val="center"/>
        <w:rPr>
          <w:rFonts w:ascii="Calibri" w:hAnsi="Calibri" w:cs="Calibri"/>
          <w:b/>
          <w:bCs/>
          <w:sz w:val="28"/>
          <w:szCs w:val="28"/>
          <w:u w:val="single"/>
        </w:rPr>
      </w:pPr>
    </w:p>
    <w:p w14:paraId="05478411" w14:textId="77777777" w:rsidR="0082449F" w:rsidRPr="00F620CE" w:rsidRDefault="0082449F" w:rsidP="0082449F">
      <w:pPr>
        <w:rPr>
          <w:rFonts w:ascii="Calibri" w:hAnsi="Calibri" w:cs="Calibri"/>
        </w:rPr>
      </w:pPr>
      <w:r w:rsidRPr="00F620CE">
        <w:rPr>
          <w:rFonts w:ascii="Calibri" w:hAnsi="Calibri" w:cs="Calibri"/>
        </w:rPr>
        <w:t>Below is a categorized summary of all features included in the Dec 2025 release</w:t>
      </w:r>
      <w:r w:rsidRPr="0082449F">
        <w:rPr>
          <w:rFonts w:ascii="Calibri" w:hAnsi="Calibri" w:cs="Calibri"/>
        </w:rPr>
        <w:t xml:space="preserve"> </w:t>
      </w:r>
      <w:r w:rsidRPr="00F620CE">
        <w:rPr>
          <w:rFonts w:ascii="Calibri" w:hAnsi="Calibri" w:cs="Calibri"/>
        </w:rPr>
        <w:t xml:space="preserve">to MOBIUS customers for Local and OpenRS LOCATE, introducing a wide range of enhancements across metadata display, search capabilities, and personalization tools. </w:t>
      </w:r>
    </w:p>
    <w:p w14:paraId="23A23C0C" w14:textId="77777777" w:rsidR="0082449F" w:rsidRPr="0082449F" w:rsidRDefault="0082449F" w:rsidP="0082449F">
      <w:pPr>
        <w:pStyle w:val="ListParagraph"/>
        <w:numPr>
          <w:ilvl w:val="0"/>
          <w:numId w:val="8"/>
        </w:numPr>
        <w:rPr>
          <w:rFonts w:ascii="Calibri" w:hAnsi="Calibri" w:cs="Calibri"/>
        </w:rPr>
      </w:pPr>
      <w:hyperlink r:id="rId6" w:tooltip="https://eis.atlassian.net/wiki/spaces/GOPAC/pages/2040004609" w:history="1">
        <w:r w:rsidRPr="0082449F">
          <w:rPr>
            <w:rStyle w:val="Hyperlink"/>
            <w:rFonts w:ascii="Calibri" w:hAnsi="Calibri" w:cs="Calibri"/>
          </w:rPr>
          <w:t>Full release scope</w:t>
        </w:r>
      </w:hyperlink>
      <w:r w:rsidRPr="0082449F">
        <w:rPr>
          <w:rFonts w:ascii="Calibri" w:hAnsi="Calibri" w:cs="Calibri"/>
        </w:rPr>
        <w:t xml:space="preserve"> on Connect </w:t>
      </w:r>
    </w:p>
    <w:p w14:paraId="21E650DC" w14:textId="77777777" w:rsidR="0082449F" w:rsidRPr="0082449F" w:rsidRDefault="0082449F" w:rsidP="0082449F">
      <w:pPr>
        <w:pStyle w:val="ListParagraph"/>
        <w:numPr>
          <w:ilvl w:val="0"/>
          <w:numId w:val="8"/>
        </w:numPr>
        <w:rPr>
          <w:rFonts w:ascii="Calibri" w:hAnsi="Calibri" w:cs="Calibri"/>
        </w:rPr>
      </w:pPr>
      <w:r w:rsidRPr="0082449F">
        <w:rPr>
          <w:rFonts w:ascii="Calibri" w:hAnsi="Calibri" w:cs="Calibri"/>
        </w:rPr>
        <w:t xml:space="preserve">Mobius Customer </w:t>
      </w:r>
      <w:hyperlink r:id="rId7" w:tooltip="https://ebscoind-my.sharepoint.com/:x:/r/personal/rtiwary_corp_epnet_com/Documents/Desktop/LOCATE/MOBIUS/MOBIUS_Dec2025Deployments.xlsx?d=w9db022221772446494473d535d9b8c58&amp;csf=1&amp;web=1&amp;e=m2Mmgp" w:history="1">
        <w:r w:rsidRPr="0082449F">
          <w:rPr>
            <w:rStyle w:val="Hyperlink"/>
            <w:rFonts w:ascii="Calibri" w:hAnsi="Calibri" w:cs="Calibri"/>
          </w:rPr>
          <w:t>MOBIUS_Dec2025Deployments.xlsx</w:t>
        </w:r>
      </w:hyperlink>
    </w:p>
    <w:p w14:paraId="7772E497" w14:textId="77777777" w:rsidR="0082449F" w:rsidRDefault="0082449F" w:rsidP="00257CE1">
      <w:pPr>
        <w:jc w:val="center"/>
        <w:rPr>
          <w:rFonts w:ascii="Calibri" w:hAnsi="Calibri" w:cs="Calibri"/>
          <w:b/>
          <w:bCs/>
          <w:sz w:val="28"/>
          <w:szCs w:val="28"/>
          <w:u w:val="single"/>
        </w:rPr>
      </w:pPr>
    </w:p>
    <w:p w14:paraId="32D817F1" w14:textId="77777777" w:rsidR="0082449F" w:rsidRDefault="0082449F" w:rsidP="00257CE1">
      <w:pPr>
        <w:jc w:val="center"/>
        <w:rPr>
          <w:rFonts w:ascii="Calibri" w:hAnsi="Calibri" w:cs="Calibri"/>
          <w:b/>
          <w:bCs/>
          <w:sz w:val="28"/>
          <w:szCs w:val="28"/>
          <w:u w:val="single"/>
        </w:rPr>
      </w:pPr>
    </w:p>
    <w:p w14:paraId="2BC45574" w14:textId="77777777" w:rsidR="0082449F" w:rsidRDefault="0082449F" w:rsidP="00257CE1">
      <w:pPr>
        <w:jc w:val="center"/>
        <w:rPr>
          <w:rFonts w:ascii="Calibri" w:hAnsi="Calibri" w:cs="Calibri"/>
          <w:b/>
          <w:bCs/>
          <w:sz w:val="28"/>
          <w:szCs w:val="28"/>
          <w:u w:val="single"/>
        </w:rPr>
      </w:pPr>
    </w:p>
    <w:p w14:paraId="2AC6B2A7" w14:textId="77777777" w:rsidR="0082449F" w:rsidRDefault="0082449F" w:rsidP="00257CE1">
      <w:pPr>
        <w:jc w:val="center"/>
        <w:rPr>
          <w:rFonts w:ascii="Calibri" w:hAnsi="Calibri" w:cs="Calibri"/>
          <w:b/>
          <w:bCs/>
          <w:sz w:val="28"/>
          <w:szCs w:val="28"/>
          <w:u w:val="single"/>
        </w:rPr>
      </w:pPr>
    </w:p>
    <w:p w14:paraId="2B243F32" w14:textId="77777777" w:rsidR="0082449F" w:rsidRDefault="0082449F" w:rsidP="00257CE1">
      <w:pPr>
        <w:jc w:val="center"/>
        <w:rPr>
          <w:rFonts w:ascii="Calibri" w:hAnsi="Calibri" w:cs="Calibri"/>
          <w:b/>
          <w:bCs/>
          <w:sz w:val="28"/>
          <w:szCs w:val="28"/>
          <w:u w:val="single"/>
        </w:rPr>
      </w:pPr>
    </w:p>
    <w:p w14:paraId="16BC0698" w14:textId="77777777" w:rsidR="0082449F" w:rsidRDefault="0082449F" w:rsidP="00257CE1">
      <w:pPr>
        <w:jc w:val="center"/>
        <w:rPr>
          <w:rFonts w:ascii="Calibri" w:hAnsi="Calibri" w:cs="Calibri"/>
          <w:b/>
          <w:bCs/>
          <w:sz w:val="28"/>
          <w:szCs w:val="28"/>
          <w:u w:val="single"/>
        </w:rPr>
      </w:pPr>
    </w:p>
    <w:p w14:paraId="605AB925" w14:textId="77777777" w:rsidR="0082449F" w:rsidRDefault="0082449F" w:rsidP="00257CE1">
      <w:pPr>
        <w:jc w:val="center"/>
        <w:rPr>
          <w:rFonts w:ascii="Calibri" w:hAnsi="Calibri" w:cs="Calibri"/>
          <w:b/>
          <w:bCs/>
          <w:sz w:val="28"/>
          <w:szCs w:val="28"/>
          <w:u w:val="single"/>
        </w:rPr>
      </w:pPr>
    </w:p>
    <w:p w14:paraId="54C28BC2" w14:textId="77777777" w:rsidR="0082449F" w:rsidRDefault="0082449F" w:rsidP="00257CE1">
      <w:pPr>
        <w:jc w:val="center"/>
        <w:rPr>
          <w:rFonts w:ascii="Calibri" w:hAnsi="Calibri" w:cs="Calibri"/>
          <w:b/>
          <w:bCs/>
          <w:sz w:val="28"/>
          <w:szCs w:val="28"/>
          <w:u w:val="single"/>
        </w:rPr>
      </w:pPr>
    </w:p>
    <w:p w14:paraId="16468241" w14:textId="77777777" w:rsidR="0082449F" w:rsidRDefault="0082449F" w:rsidP="00257CE1">
      <w:pPr>
        <w:jc w:val="center"/>
        <w:rPr>
          <w:rFonts w:ascii="Calibri" w:hAnsi="Calibri" w:cs="Calibri"/>
          <w:b/>
          <w:bCs/>
          <w:sz w:val="28"/>
          <w:szCs w:val="28"/>
          <w:u w:val="single"/>
        </w:rPr>
      </w:pPr>
    </w:p>
    <w:p w14:paraId="78139655" w14:textId="77777777" w:rsidR="0082449F" w:rsidRDefault="0082449F" w:rsidP="00257CE1">
      <w:pPr>
        <w:jc w:val="center"/>
        <w:rPr>
          <w:rFonts w:ascii="Calibri" w:hAnsi="Calibri" w:cs="Calibri"/>
          <w:b/>
          <w:bCs/>
          <w:sz w:val="28"/>
          <w:szCs w:val="28"/>
          <w:u w:val="single"/>
        </w:rPr>
      </w:pPr>
    </w:p>
    <w:p w14:paraId="20D7F2CF" w14:textId="55AF4409" w:rsidR="00257CE1" w:rsidRPr="004534ED" w:rsidRDefault="00257CE1" w:rsidP="008D0262">
      <w:pPr>
        <w:pStyle w:val="Heading2"/>
        <w:jc w:val="center"/>
        <w:rPr>
          <w:b/>
          <w:bCs/>
        </w:rPr>
      </w:pPr>
      <w:bookmarkStart w:id="0" w:name="_Toc216368847"/>
      <w:r w:rsidRPr="004534ED">
        <w:rPr>
          <w:b/>
          <w:bCs/>
        </w:rPr>
        <w:t>LOCATE Local Release Notes</w:t>
      </w:r>
      <w:bookmarkEnd w:id="0"/>
    </w:p>
    <w:p w14:paraId="0D46790A" w14:textId="5D67BAA6" w:rsidR="00F620CE" w:rsidRPr="00F620CE" w:rsidRDefault="00F620CE" w:rsidP="008D0262">
      <w:pPr>
        <w:pStyle w:val="Heading3"/>
      </w:pPr>
      <w:bookmarkStart w:id="1" w:name="_Toc216368848"/>
      <w:r w:rsidRPr="00F620CE">
        <w:t>Item View &amp; Metadata Enhancements</w:t>
      </w:r>
      <w:bookmarkEnd w:id="1"/>
    </w:p>
    <w:p w14:paraId="639E2B67" w14:textId="77777777" w:rsidR="00F620CE" w:rsidRPr="00F620CE" w:rsidRDefault="00F620CE" w:rsidP="00F620CE">
      <w:pPr>
        <w:numPr>
          <w:ilvl w:val="0"/>
          <w:numId w:val="1"/>
        </w:numPr>
        <w:rPr>
          <w:rFonts w:ascii="Calibri" w:hAnsi="Calibri" w:cs="Calibri"/>
          <w:sz w:val="22"/>
          <w:szCs w:val="22"/>
        </w:rPr>
      </w:pPr>
      <w:r w:rsidRPr="00F620CE">
        <w:rPr>
          <w:rStyle w:val="Heading5Char"/>
        </w:rPr>
        <w:t>Move RTAC Configuration Option</w:t>
      </w:r>
      <w:r w:rsidRPr="00F620CE">
        <w:rPr>
          <w:rFonts w:ascii="Calibri" w:hAnsi="Calibri" w:cs="Calibri"/>
          <w:sz w:val="22"/>
          <w:szCs w:val="22"/>
        </w:rPr>
        <w:br/>
        <w:t>Configuration to reposition RTAC table at the bottom of the page with a jump-to CALL TO ACTION. It also includes breaking out subjects into LC subjects and other subjects.</w:t>
      </w:r>
    </w:p>
    <w:p w14:paraId="45F40627" w14:textId="77777777" w:rsidR="00F620CE" w:rsidRPr="00F620CE" w:rsidRDefault="00F620CE" w:rsidP="00F620CE">
      <w:pPr>
        <w:numPr>
          <w:ilvl w:val="0"/>
          <w:numId w:val="1"/>
        </w:numPr>
        <w:rPr>
          <w:rFonts w:ascii="Calibri" w:hAnsi="Calibri" w:cs="Calibri"/>
          <w:sz w:val="22"/>
          <w:szCs w:val="22"/>
        </w:rPr>
      </w:pPr>
      <w:r w:rsidRPr="00F620CE">
        <w:rPr>
          <w:rStyle w:val="Heading5Char"/>
        </w:rPr>
        <w:t>Detail View Updates</w:t>
      </w:r>
      <w:r w:rsidRPr="00F620CE">
        <w:rPr>
          <w:rStyle w:val="Heading4Char"/>
        </w:rPr>
        <w:br/>
      </w:r>
      <w:r w:rsidRPr="00F620CE">
        <w:rPr>
          <w:rFonts w:ascii="Calibri" w:hAnsi="Calibri" w:cs="Calibri"/>
          <w:sz w:val="22"/>
          <w:szCs w:val="22"/>
        </w:rPr>
        <w:t xml:space="preserve">Metadata on the detail page is reorganized with new fields and layout improvements. All FOLIO </w:t>
      </w:r>
      <w:proofErr w:type="gramStart"/>
      <w:r w:rsidRPr="00F620CE">
        <w:rPr>
          <w:rFonts w:ascii="Calibri" w:hAnsi="Calibri" w:cs="Calibri"/>
          <w:sz w:val="22"/>
          <w:szCs w:val="22"/>
        </w:rPr>
        <w:t>instance</w:t>
      </w:r>
      <w:proofErr w:type="gramEnd"/>
      <w:r w:rsidRPr="00F620CE">
        <w:rPr>
          <w:rFonts w:ascii="Calibri" w:hAnsi="Calibri" w:cs="Calibri"/>
          <w:sz w:val="22"/>
          <w:szCs w:val="22"/>
        </w:rPr>
        <w:t xml:space="preserve"> note types are visible, unless marked staff only. Please keep in mind that notes in the MARC record only appear if mapped to the FOLIO instance record.</w:t>
      </w:r>
    </w:p>
    <w:p w14:paraId="3D9CEA0C" w14:textId="77777777" w:rsidR="00F620CE" w:rsidRPr="00F620CE" w:rsidRDefault="00F620CE" w:rsidP="00F620CE">
      <w:pPr>
        <w:numPr>
          <w:ilvl w:val="0"/>
          <w:numId w:val="1"/>
        </w:numPr>
        <w:rPr>
          <w:rFonts w:ascii="Calibri" w:hAnsi="Calibri" w:cs="Calibri"/>
          <w:sz w:val="22"/>
          <w:szCs w:val="22"/>
        </w:rPr>
      </w:pPr>
      <w:r w:rsidRPr="00F620CE">
        <w:rPr>
          <w:rStyle w:val="Heading5Char"/>
        </w:rPr>
        <w:t>Holdings Notes Display</w:t>
      </w:r>
      <w:r w:rsidRPr="00F620CE">
        <w:rPr>
          <w:rFonts w:ascii="Calibri" w:hAnsi="Calibri" w:cs="Calibri"/>
          <w:sz w:val="22"/>
          <w:szCs w:val="22"/>
        </w:rPr>
        <w:br/>
        <w:t>Public “Holding Notes” from FOLIO holdings records are now visible in Locate to improve metadata transparency.</w:t>
      </w:r>
    </w:p>
    <w:p w14:paraId="47CBAD12" w14:textId="77777777" w:rsidR="00F620CE" w:rsidRPr="00F620CE" w:rsidRDefault="00F620CE" w:rsidP="00F620CE">
      <w:pPr>
        <w:numPr>
          <w:ilvl w:val="0"/>
          <w:numId w:val="1"/>
        </w:numPr>
        <w:rPr>
          <w:rFonts w:ascii="Calibri" w:hAnsi="Calibri" w:cs="Calibri"/>
          <w:sz w:val="22"/>
          <w:szCs w:val="22"/>
        </w:rPr>
      </w:pPr>
      <w:r w:rsidRPr="00F620CE">
        <w:rPr>
          <w:rStyle w:val="Heading5Char"/>
        </w:rPr>
        <w:t>Enhanced Holdings Data Display &amp; UI Redesign</w:t>
      </w:r>
      <w:r w:rsidRPr="00F620CE">
        <w:rPr>
          <w:rFonts w:ascii="Calibri" w:hAnsi="Calibri" w:cs="Calibri"/>
          <w:sz w:val="22"/>
          <w:szCs w:val="22"/>
        </w:rPr>
        <w:br/>
        <w:t xml:space="preserve">Holdings-level metadata is now grouped above the RTAC table which has been visually improved for better </w:t>
      </w:r>
      <w:proofErr w:type="spellStart"/>
      <w:r w:rsidRPr="00F620CE">
        <w:rPr>
          <w:rFonts w:ascii="Calibri" w:hAnsi="Calibri" w:cs="Calibri"/>
          <w:sz w:val="22"/>
          <w:szCs w:val="22"/>
        </w:rPr>
        <w:t>scanability</w:t>
      </w:r>
      <w:proofErr w:type="spellEnd"/>
      <w:r w:rsidRPr="00F620CE">
        <w:rPr>
          <w:rFonts w:ascii="Calibri" w:hAnsi="Calibri" w:cs="Calibri"/>
          <w:sz w:val="22"/>
          <w:szCs w:val="22"/>
        </w:rPr>
        <w:t>.</w:t>
      </w:r>
    </w:p>
    <w:p w14:paraId="6BBB55CA" w14:textId="77777777" w:rsidR="00F620CE" w:rsidRPr="00F620CE" w:rsidRDefault="00F620CE" w:rsidP="00F620CE">
      <w:pPr>
        <w:numPr>
          <w:ilvl w:val="0"/>
          <w:numId w:val="1"/>
        </w:numPr>
        <w:rPr>
          <w:rFonts w:ascii="Calibri" w:hAnsi="Calibri" w:cs="Calibri"/>
          <w:sz w:val="22"/>
          <w:szCs w:val="22"/>
        </w:rPr>
      </w:pPr>
      <w:r w:rsidRPr="00F620CE">
        <w:rPr>
          <w:rStyle w:val="Heading5Char"/>
        </w:rPr>
        <w:t>Custom Alternative Title Type</w:t>
      </w:r>
      <w:r w:rsidRPr="00F620CE">
        <w:rPr>
          <w:rFonts w:ascii="Calibri" w:hAnsi="Calibri" w:cs="Calibri"/>
          <w:sz w:val="22"/>
          <w:szCs w:val="22"/>
        </w:rPr>
        <w:br/>
        <w:t>Alternative titles can now be displayed directly under the title on the detail page using a custom “Alternate Graphical Representation” title type through configuration. All other alternative titles will be displayed further down the page under the titles section. The chosen configured title (Usually 880s which are linked to a 245) will now map to ‘Alternate Graphical Representation’ in alternative title types. This will also be displayed on the search results page and dashboard pages. It should only be displayed when the alternative title is present, and a new feature flag LC_ALTERNATIVE_TITLE is enabled. These values are also searchable through both keyword and title searches.</w:t>
      </w:r>
    </w:p>
    <w:p w14:paraId="2F8C95C9" w14:textId="4123F872" w:rsidR="00F620CE" w:rsidRPr="00F620CE" w:rsidRDefault="00F620CE" w:rsidP="0082449F">
      <w:pPr>
        <w:ind w:left="1440"/>
        <w:rPr>
          <w:rFonts w:ascii="Calibri" w:hAnsi="Calibri" w:cs="Calibri"/>
          <w:sz w:val="22"/>
          <w:szCs w:val="22"/>
        </w:rPr>
      </w:pPr>
      <w:r w:rsidRPr="00F620CE">
        <w:rPr>
          <w:rFonts w:ascii="Calibri" w:hAnsi="Calibri" w:cs="Calibri"/>
          <w:noProof/>
          <w:sz w:val="22"/>
          <w:szCs w:val="22"/>
        </w:rPr>
        <w:drawing>
          <wp:inline distT="0" distB="0" distL="0" distR="0" wp14:anchorId="53831F29" wp14:editId="7D4F11B8">
            <wp:extent cx="5200650" cy="1792224"/>
            <wp:effectExtent l="0" t="0" r="0" b="0"/>
            <wp:docPr id="173463522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1478" cy="1795956"/>
                    </a:xfrm>
                    <a:prstGeom prst="rect">
                      <a:avLst/>
                    </a:prstGeom>
                    <a:noFill/>
                  </pic:spPr>
                </pic:pic>
              </a:graphicData>
            </a:graphic>
          </wp:inline>
        </w:drawing>
      </w:r>
    </w:p>
    <w:p w14:paraId="4995A2F5" w14:textId="77777777" w:rsidR="00F620CE" w:rsidRPr="00F620CE" w:rsidRDefault="00F620CE" w:rsidP="00F620CE">
      <w:pPr>
        <w:rPr>
          <w:rFonts w:ascii="Calibri" w:hAnsi="Calibri" w:cs="Calibri"/>
          <w:sz w:val="22"/>
          <w:szCs w:val="22"/>
        </w:rPr>
      </w:pPr>
    </w:p>
    <w:p w14:paraId="34F8B9ED" w14:textId="77777777" w:rsidR="00F620CE" w:rsidRPr="00F620CE" w:rsidRDefault="00F620CE" w:rsidP="00972CD9">
      <w:pPr>
        <w:pStyle w:val="Heading3"/>
      </w:pPr>
      <w:bookmarkStart w:id="2" w:name="_Toc216368849"/>
      <w:r w:rsidRPr="00F620CE">
        <w:t>Search and Discovery Enhancements</w:t>
      </w:r>
      <w:bookmarkEnd w:id="2"/>
    </w:p>
    <w:p w14:paraId="6899F0EB" w14:textId="659D0AB8" w:rsidR="00F620CE" w:rsidRDefault="00F620CE" w:rsidP="00F620CE">
      <w:pPr>
        <w:numPr>
          <w:ilvl w:val="0"/>
          <w:numId w:val="2"/>
        </w:numPr>
        <w:rPr>
          <w:rFonts w:ascii="Calibri" w:hAnsi="Calibri" w:cs="Calibri"/>
          <w:sz w:val="22"/>
          <w:szCs w:val="22"/>
        </w:rPr>
      </w:pPr>
      <w:r w:rsidRPr="00F620CE">
        <w:rPr>
          <w:rStyle w:val="Heading5Char"/>
        </w:rPr>
        <w:t>Subject Browse Experience</w:t>
      </w:r>
      <w:r w:rsidRPr="00F620CE">
        <w:rPr>
          <w:rStyle w:val="Heading5Char"/>
        </w:rPr>
        <w:br/>
      </w:r>
      <w:r w:rsidRPr="00F620CE">
        <w:rPr>
          <w:rFonts w:ascii="Calibri" w:hAnsi="Calibri" w:cs="Calibri"/>
          <w:sz w:val="22"/>
          <w:szCs w:val="22"/>
        </w:rPr>
        <w:t xml:space="preserve">Users can browse subject headings linked to catalog records, enriched with authority metadata and persistent </w:t>
      </w:r>
      <w:r>
        <w:rPr>
          <w:rFonts w:ascii="Calibri" w:hAnsi="Calibri" w:cs="Calibri"/>
          <w:sz w:val="22"/>
          <w:szCs w:val="22"/>
        </w:rPr>
        <w:t>l</w:t>
      </w:r>
      <w:r w:rsidRPr="00F620CE">
        <w:rPr>
          <w:rFonts w:ascii="Calibri" w:hAnsi="Calibri" w:cs="Calibri"/>
          <w:sz w:val="22"/>
          <w:szCs w:val="22"/>
        </w:rPr>
        <w:t>inks. Note that this functionality is still in Beta at this time.</w:t>
      </w:r>
    </w:p>
    <w:p w14:paraId="2C0AED84" w14:textId="5ED104E6" w:rsidR="00F620CE" w:rsidRPr="00F620CE" w:rsidRDefault="00F620CE" w:rsidP="0082449F">
      <w:pPr>
        <w:ind w:left="1440"/>
        <w:rPr>
          <w:rFonts w:ascii="Calibri" w:hAnsi="Calibri" w:cs="Calibri"/>
          <w:sz w:val="22"/>
          <w:szCs w:val="22"/>
        </w:rPr>
      </w:pPr>
      <w:r>
        <w:rPr>
          <w:rFonts w:ascii="Calibri" w:hAnsi="Calibri" w:cs="Calibri"/>
          <w:noProof/>
          <w:sz w:val="22"/>
          <w:szCs w:val="22"/>
        </w:rPr>
        <w:lastRenderedPageBreak/>
        <w:drawing>
          <wp:inline distT="0" distB="0" distL="0" distR="0" wp14:anchorId="2BD2F1E1" wp14:editId="3FC76095">
            <wp:extent cx="6191250" cy="2638425"/>
            <wp:effectExtent l="0" t="0" r="0" b="9525"/>
            <wp:docPr id="96754538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2638425"/>
                    </a:xfrm>
                    <a:prstGeom prst="rect">
                      <a:avLst/>
                    </a:prstGeom>
                    <a:noFill/>
                  </pic:spPr>
                </pic:pic>
              </a:graphicData>
            </a:graphic>
          </wp:inline>
        </w:drawing>
      </w:r>
    </w:p>
    <w:p w14:paraId="74BC4FAB" w14:textId="77777777" w:rsidR="00F620CE" w:rsidRPr="00F620CE" w:rsidRDefault="00F620CE" w:rsidP="00F620CE">
      <w:pPr>
        <w:numPr>
          <w:ilvl w:val="0"/>
          <w:numId w:val="2"/>
        </w:numPr>
        <w:rPr>
          <w:rFonts w:ascii="Calibri" w:hAnsi="Calibri" w:cs="Calibri"/>
          <w:sz w:val="22"/>
          <w:szCs w:val="22"/>
        </w:rPr>
      </w:pPr>
      <w:r w:rsidRPr="00F620CE">
        <w:rPr>
          <w:rStyle w:val="Heading5Char"/>
        </w:rPr>
        <w:t>New Facets</w:t>
      </w:r>
      <w:r w:rsidRPr="00F620CE">
        <w:rPr>
          <w:rFonts w:ascii="Calibri" w:hAnsi="Calibri" w:cs="Calibri"/>
          <w:sz w:val="22"/>
          <w:szCs w:val="22"/>
        </w:rPr>
        <w:br/>
        <w:t>Users can now use “Contributor,” “Organization,” and “Genre/Form” facets to narrow their search results.</w:t>
      </w:r>
    </w:p>
    <w:p w14:paraId="77494D53" w14:textId="77777777" w:rsidR="00F620CE" w:rsidRPr="00F620CE" w:rsidRDefault="00F620CE" w:rsidP="00F620CE">
      <w:pPr>
        <w:numPr>
          <w:ilvl w:val="1"/>
          <w:numId w:val="2"/>
        </w:numPr>
        <w:rPr>
          <w:rFonts w:ascii="Calibri" w:hAnsi="Calibri" w:cs="Calibri"/>
          <w:sz w:val="22"/>
          <w:szCs w:val="22"/>
        </w:rPr>
      </w:pPr>
      <w:r w:rsidRPr="00F620CE">
        <w:rPr>
          <w:rFonts w:ascii="Calibri" w:hAnsi="Calibri" w:cs="Calibri"/>
          <w:sz w:val="22"/>
          <w:szCs w:val="22"/>
        </w:rPr>
        <w:t>Contributor facet: Instance level Contributor field with type Personal Name</w:t>
      </w:r>
    </w:p>
    <w:p w14:paraId="5228733F" w14:textId="77777777" w:rsidR="00F620CE" w:rsidRPr="00F620CE" w:rsidRDefault="00F620CE" w:rsidP="00F620CE">
      <w:pPr>
        <w:numPr>
          <w:ilvl w:val="1"/>
          <w:numId w:val="2"/>
        </w:numPr>
        <w:rPr>
          <w:rFonts w:ascii="Calibri" w:hAnsi="Calibri" w:cs="Calibri"/>
          <w:sz w:val="22"/>
          <w:szCs w:val="22"/>
        </w:rPr>
      </w:pPr>
      <w:r w:rsidRPr="00F620CE">
        <w:rPr>
          <w:rFonts w:ascii="Calibri" w:hAnsi="Calibri" w:cs="Calibri"/>
          <w:sz w:val="22"/>
          <w:szCs w:val="22"/>
        </w:rPr>
        <w:t>Organization facet: Instance level Contributor field with type Corporate Name</w:t>
      </w:r>
    </w:p>
    <w:p w14:paraId="74DA08BB" w14:textId="77777777" w:rsidR="00F620CE" w:rsidRPr="00F620CE" w:rsidRDefault="00F620CE" w:rsidP="00F620CE">
      <w:pPr>
        <w:numPr>
          <w:ilvl w:val="1"/>
          <w:numId w:val="2"/>
        </w:numPr>
        <w:rPr>
          <w:rFonts w:ascii="Calibri" w:hAnsi="Calibri" w:cs="Calibri"/>
          <w:sz w:val="22"/>
          <w:szCs w:val="22"/>
        </w:rPr>
      </w:pPr>
      <w:r w:rsidRPr="00F620CE">
        <w:rPr>
          <w:rFonts w:ascii="Calibri" w:hAnsi="Calibri" w:cs="Calibri"/>
          <w:sz w:val="22"/>
          <w:szCs w:val="22"/>
        </w:rPr>
        <w:t>Genre/Form facet: based on the Subject Heading Genre/Form subtype</w:t>
      </w:r>
    </w:p>
    <w:p w14:paraId="6B8DEDC2" w14:textId="023332D1" w:rsidR="00F620CE" w:rsidRPr="00F620CE" w:rsidRDefault="00F620CE" w:rsidP="00972CD9">
      <w:pPr>
        <w:ind w:left="1080"/>
        <w:rPr>
          <w:rFonts w:ascii="Calibri" w:hAnsi="Calibri" w:cs="Calibri"/>
          <w:sz w:val="22"/>
          <w:szCs w:val="22"/>
        </w:rPr>
      </w:pPr>
      <w:r w:rsidRPr="00F620CE">
        <w:rPr>
          <w:rFonts w:ascii="Calibri" w:hAnsi="Calibri" w:cs="Calibri"/>
          <w:noProof/>
          <w:sz w:val="22"/>
          <w:szCs w:val="22"/>
        </w:rPr>
        <mc:AlternateContent>
          <mc:Choice Requires="wps">
            <w:drawing>
              <wp:inline distT="0" distB="0" distL="0" distR="0" wp14:anchorId="3ACEAD1C" wp14:editId="28F1B4AE">
                <wp:extent cx="304800" cy="304800"/>
                <wp:effectExtent l="0" t="0" r="0" b="0"/>
                <wp:docPr id="1717219299" name="Rectangle 30" descr="screenshot of the new Locate face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5B6CF" id="Rectangle 30" o:spid="_x0000_s1026" alt="screenshot of the new Locate face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Calibri" w:hAnsi="Calibri" w:cs="Calibri"/>
          <w:noProof/>
          <w:sz w:val="22"/>
          <w:szCs w:val="22"/>
        </w:rPr>
        <w:drawing>
          <wp:inline distT="0" distB="0" distL="0" distR="0" wp14:anchorId="11C0BAC5" wp14:editId="4BE4D4A9">
            <wp:extent cx="1511300" cy="2720340"/>
            <wp:effectExtent l="0" t="0" r="0" b="3810"/>
            <wp:docPr id="205289300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57" cy="2720443"/>
                    </a:xfrm>
                    <a:prstGeom prst="rect">
                      <a:avLst/>
                    </a:prstGeom>
                    <a:noFill/>
                  </pic:spPr>
                </pic:pic>
              </a:graphicData>
            </a:graphic>
          </wp:inline>
        </w:drawing>
      </w:r>
    </w:p>
    <w:p w14:paraId="3EE7272F" w14:textId="77777777" w:rsidR="00F620CE" w:rsidRPr="00F620CE" w:rsidRDefault="00F620CE" w:rsidP="00F620CE">
      <w:pPr>
        <w:numPr>
          <w:ilvl w:val="0"/>
          <w:numId w:val="2"/>
        </w:numPr>
        <w:rPr>
          <w:rFonts w:ascii="Calibri" w:hAnsi="Calibri" w:cs="Calibri"/>
          <w:sz w:val="22"/>
          <w:szCs w:val="22"/>
        </w:rPr>
      </w:pPr>
      <w:r w:rsidRPr="00F620CE">
        <w:rPr>
          <w:rStyle w:val="Heading5Char"/>
        </w:rPr>
        <w:t>Facet Search Capability</w:t>
      </w:r>
      <w:r w:rsidRPr="00F620CE">
        <w:rPr>
          <w:rFonts w:ascii="Calibri" w:hAnsi="Calibri" w:cs="Calibri"/>
          <w:sz w:val="22"/>
          <w:szCs w:val="22"/>
        </w:rPr>
        <w:br/>
        <w:t>Users can search within facet values to quickly locate relevant filters, even when facets contain hundreds of options.</w:t>
      </w:r>
    </w:p>
    <w:p w14:paraId="44D70BB8" w14:textId="60DE5396" w:rsidR="00F620CE" w:rsidRPr="00F620CE" w:rsidRDefault="00F620CE" w:rsidP="00972CD9">
      <w:pPr>
        <w:ind w:left="1440"/>
        <w:rPr>
          <w:rFonts w:ascii="Calibri" w:hAnsi="Calibri" w:cs="Calibri"/>
          <w:sz w:val="22"/>
          <w:szCs w:val="22"/>
        </w:rPr>
      </w:pPr>
      <w:r>
        <w:rPr>
          <w:rFonts w:ascii="Calibri" w:hAnsi="Calibri" w:cs="Calibri"/>
          <w:noProof/>
          <w:sz w:val="22"/>
          <w:szCs w:val="22"/>
        </w:rPr>
        <w:lastRenderedPageBreak/>
        <w:drawing>
          <wp:inline distT="0" distB="0" distL="0" distR="0" wp14:anchorId="7272B9BF" wp14:editId="6635442B">
            <wp:extent cx="1976980" cy="2546350"/>
            <wp:effectExtent l="0" t="0" r="4445" b="6350"/>
            <wp:docPr id="137384295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3202" cy="2554364"/>
                    </a:xfrm>
                    <a:prstGeom prst="rect">
                      <a:avLst/>
                    </a:prstGeom>
                    <a:noFill/>
                  </pic:spPr>
                </pic:pic>
              </a:graphicData>
            </a:graphic>
          </wp:inline>
        </w:drawing>
      </w:r>
    </w:p>
    <w:p w14:paraId="08E95CED" w14:textId="77777777" w:rsidR="00F620CE" w:rsidRPr="00F620CE" w:rsidRDefault="00F620CE" w:rsidP="00F620CE">
      <w:pPr>
        <w:numPr>
          <w:ilvl w:val="0"/>
          <w:numId w:val="2"/>
        </w:numPr>
        <w:rPr>
          <w:rFonts w:ascii="Calibri" w:hAnsi="Calibri" w:cs="Calibri"/>
          <w:sz w:val="22"/>
          <w:szCs w:val="22"/>
        </w:rPr>
      </w:pPr>
      <w:r w:rsidRPr="00F620CE">
        <w:rPr>
          <w:rStyle w:val="Heading5Char"/>
        </w:rPr>
        <w:t>Date Facet and Sort Improvements</w:t>
      </w:r>
      <w:r w:rsidRPr="00F620CE">
        <w:rPr>
          <w:rFonts w:ascii="Calibri" w:hAnsi="Calibri" w:cs="Calibri"/>
          <w:sz w:val="22"/>
          <w:szCs w:val="22"/>
        </w:rPr>
        <w:br/>
        <w:t>Locate now uses controlled date fields from FOLIO for more accurate publication year filtering and sorting.</w:t>
      </w:r>
    </w:p>
    <w:p w14:paraId="7B9EA3B8" w14:textId="77777777" w:rsidR="00F620CE" w:rsidRPr="00F620CE" w:rsidRDefault="00F620CE" w:rsidP="00F620CE">
      <w:pPr>
        <w:numPr>
          <w:ilvl w:val="0"/>
          <w:numId w:val="2"/>
        </w:numPr>
        <w:rPr>
          <w:rFonts w:ascii="Calibri" w:hAnsi="Calibri" w:cs="Calibri"/>
          <w:sz w:val="22"/>
          <w:szCs w:val="22"/>
        </w:rPr>
      </w:pPr>
      <w:r w:rsidRPr="00F620CE">
        <w:rPr>
          <w:rStyle w:val="Heading5Char"/>
        </w:rPr>
        <w:t>Context-Sensitive Help</w:t>
      </w:r>
      <w:r w:rsidRPr="00F620CE">
        <w:rPr>
          <w:rFonts w:ascii="Calibri" w:hAnsi="Calibri" w:cs="Calibri"/>
          <w:sz w:val="22"/>
          <w:szCs w:val="22"/>
        </w:rPr>
        <w:br/>
        <w:t>Inline help messages are now available across keyword, browse, and advanced search views.</w:t>
      </w:r>
    </w:p>
    <w:p w14:paraId="0FFBCFD2" w14:textId="1F742F52" w:rsidR="00F620CE" w:rsidRPr="00F620CE" w:rsidRDefault="00F620CE" w:rsidP="00972CD9">
      <w:pPr>
        <w:ind w:left="1440"/>
        <w:rPr>
          <w:rFonts w:ascii="Calibri" w:hAnsi="Calibri" w:cs="Calibri"/>
          <w:sz w:val="22"/>
          <w:szCs w:val="22"/>
        </w:rPr>
      </w:pPr>
      <w:r>
        <w:rPr>
          <w:rFonts w:ascii="Calibri" w:hAnsi="Calibri" w:cs="Calibri"/>
          <w:noProof/>
          <w:sz w:val="22"/>
          <w:szCs w:val="22"/>
        </w:rPr>
        <w:drawing>
          <wp:inline distT="0" distB="0" distL="0" distR="0" wp14:anchorId="1F50AFE7" wp14:editId="4122EF3F">
            <wp:extent cx="4044315" cy="2327037"/>
            <wp:effectExtent l="0" t="0" r="0" b="0"/>
            <wp:docPr id="69663672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6874" cy="2340017"/>
                    </a:xfrm>
                    <a:prstGeom prst="rect">
                      <a:avLst/>
                    </a:prstGeom>
                    <a:noFill/>
                  </pic:spPr>
                </pic:pic>
              </a:graphicData>
            </a:graphic>
          </wp:inline>
        </w:drawing>
      </w:r>
    </w:p>
    <w:p w14:paraId="4A605613" w14:textId="77777777" w:rsidR="00F620CE" w:rsidRPr="00F620CE" w:rsidRDefault="00F620CE" w:rsidP="00F620CE">
      <w:pPr>
        <w:numPr>
          <w:ilvl w:val="0"/>
          <w:numId w:val="2"/>
        </w:numPr>
        <w:rPr>
          <w:rFonts w:ascii="Calibri" w:hAnsi="Calibri" w:cs="Calibri"/>
          <w:sz w:val="22"/>
          <w:szCs w:val="22"/>
        </w:rPr>
      </w:pPr>
      <w:r w:rsidRPr="00F620CE">
        <w:rPr>
          <w:rStyle w:val="Heading5Char"/>
        </w:rPr>
        <w:t>New Subject Type and Source Logic</w:t>
      </w:r>
      <w:r w:rsidRPr="00F620CE">
        <w:rPr>
          <w:rFonts w:ascii="Calibri" w:hAnsi="Calibri" w:cs="Calibri"/>
          <w:sz w:val="22"/>
          <w:szCs w:val="22"/>
        </w:rPr>
        <w:br/>
        <w:t>Subject metadata is now differentiated by source and type, with Genre/form subjects displayed separately and linked to secondary searches.</w:t>
      </w:r>
    </w:p>
    <w:p w14:paraId="6CD2E5E0" w14:textId="6B8E0F24" w:rsidR="00F620CE" w:rsidRPr="00F620CE" w:rsidRDefault="00F620CE" w:rsidP="00972CD9">
      <w:pPr>
        <w:ind w:left="1440"/>
        <w:rPr>
          <w:rFonts w:ascii="Calibri" w:hAnsi="Calibri" w:cs="Calibri"/>
          <w:sz w:val="22"/>
          <w:szCs w:val="22"/>
        </w:rPr>
      </w:pPr>
      <w:r>
        <w:rPr>
          <w:rFonts w:ascii="Calibri" w:hAnsi="Calibri" w:cs="Calibri"/>
          <w:noProof/>
          <w:sz w:val="22"/>
          <w:szCs w:val="22"/>
        </w:rPr>
        <w:drawing>
          <wp:inline distT="0" distB="0" distL="0" distR="0" wp14:anchorId="6D6CA5B3" wp14:editId="36771537">
            <wp:extent cx="4502150" cy="2188738"/>
            <wp:effectExtent l="0" t="0" r="0" b="2540"/>
            <wp:docPr id="27557909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349" cy="2194668"/>
                    </a:xfrm>
                    <a:prstGeom prst="rect">
                      <a:avLst/>
                    </a:prstGeom>
                    <a:noFill/>
                  </pic:spPr>
                </pic:pic>
              </a:graphicData>
            </a:graphic>
          </wp:inline>
        </w:drawing>
      </w:r>
    </w:p>
    <w:p w14:paraId="71C9AD72" w14:textId="77777777" w:rsidR="00F620CE" w:rsidRPr="00F620CE" w:rsidRDefault="00F620CE" w:rsidP="00F620CE">
      <w:pPr>
        <w:numPr>
          <w:ilvl w:val="0"/>
          <w:numId w:val="2"/>
        </w:numPr>
        <w:rPr>
          <w:rFonts w:ascii="Calibri" w:hAnsi="Calibri" w:cs="Calibri"/>
          <w:sz w:val="22"/>
          <w:szCs w:val="22"/>
        </w:rPr>
      </w:pPr>
      <w:r w:rsidRPr="00F620CE">
        <w:rPr>
          <w:rStyle w:val="Heading5Char"/>
        </w:rPr>
        <w:lastRenderedPageBreak/>
        <w:t>Place of Publication and Subject: Geographic Search Filters</w:t>
      </w:r>
      <w:r w:rsidRPr="00F620CE">
        <w:rPr>
          <w:rFonts w:ascii="Calibri" w:hAnsi="Calibri" w:cs="Calibri"/>
          <w:sz w:val="22"/>
          <w:szCs w:val="22"/>
        </w:rPr>
        <w:br/>
        <w:t>A new advanced search option allows filtering by Place of Publication, Series and Subject: Geographic search filters.</w:t>
      </w:r>
    </w:p>
    <w:p w14:paraId="610FDDFB" w14:textId="58D8DE69" w:rsidR="00F620CE" w:rsidRPr="00F620CE" w:rsidRDefault="00257CE1" w:rsidP="00257CE1">
      <w:pPr>
        <w:ind w:left="1440"/>
        <w:rPr>
          <w:rFonts w:ascii="Calibri" w:hAnsi="Calibri" w:cs="Calibri"/>
          <w:sz w:val="22"/>
          <w:szCs w:val="22"/>
        </w:rPr>
      </w:pPr>
      <w:r>
        <w:rPr>
          <w:rFonts w:ascii="Calibri" w:hAnsi="Calibri" w:cs="Calibri"/>
          <w:noProof/>
          <w:sz w:val="22"/>
          <w:szCs w:val="22"/>
        </w:rPr>
        <w:drawing>
          <wp:inline distT="0" distB="0" distL="0" distR="0" wp14:anchorId="26501077" wp14:editId="7F5C2F36">
            <wp:extent cx="1048349" cy="1778000"/>
            <wp:effectExtent l="0" t="0" r="0" b="0"/>
            <wp:docPr id="73063400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2949" cy="1785801"/>
                    </a:xfrm>
                    <a:prstGeom prst="rect">
                      <a:avLst/>
                    </a:prstGeom>
                    <a:noFill/>
                  </pic:spPr>
                </pic:pic>
              </a:graphicData>
            </a:graphic>
          </wp:inline>
        </w:drawing>
      </w:r>
    </w:p>
    <w:p w14:paraId="38C3D1DB" w14:textId="77777777" w:rsidR="00F620CE" w:rsidRPr="00F620CE" w:rsidRDefault="00F620CE" w:rsidP="00F620CE">
      <w:pPr>
        <w:numPr>
          <w:ilvl w:val="0"/>
          <w:numId w:val="2"/>
        </w:numPr>
        <w:rPr>
          <w:rFonts w:ascii="Calibri" w:hAnsi="Calibri" w:cs="Calibri"/>
          <w:sz w:val="22"/>
          <w:szCs w:val="22"/>
        </w:rPr>
      </w:pPr>
      <w:r w:rsidRPr="00F620CE">
        <w:rPr>
          <w:rStyle w:val="Heading5Char"/>
        </w:rPr>
        <w:t>Advanced Search Expansion</w:t>
      </w:r>
      <w:r w:rsidRPr="00F620CE">
        <w:rPr>
          <w:rFonts w:ascii="Calibri" w:hAnsi="Calibri" w:cs="Calibri"/>
          <w:sz w:val="22"/>
          <w:szCs w:val="22"/>
        </w:rPr>
        <w:br/>
        <w:t>Additional filters for Title: Main and Name: Personal are now available through configuration, improving precision for researchers.</w:t>
      </w:r>
    </w:p>
    <w:p w14:paraId="4B569912" w14:textId="77777777" w:rsidR="00F620CE" w:rsidRPr="00F620CE" w:rsidRDefault="00F620CE" w:rsidP="00972CD9">
      <w:pPr>
        <w:pStyle w:val="Heading3"/>
      </w:pPr>
      <w:bookmarkStart w:id="3" w:name="_Toc216368850"/>
      <w:r w:rsidRPr="00F620CE">
        <w:t>User Tools and Personalization</w:t>
      </w:r>
      <w:bookmarkEnd w:id="3"/>
    </w:p>
    <w:p w14:paraId="543B3190" w14:textId="77777777" w:rsidR="00F620CE" w:rsidRPr="00F620CE" w:rsidRDefault="00F620CE" w:rsidP="00F620CE">
      <w:pPr>
        <w:numPr>
          <w:ilvl w:val="0"/>
          <w:numId w:val="3"/>
        </w:numPr>
        <w:rPr>
          <w:rFonts w:ascii="Calibri" w:hAnsi="Calibri" w:cs="Calibri"/>
          <w:sz w:val="22"/>
          <w:szCs w:val="22"/>
        </w:rPr>
      </w:pPr>
      <w:r w:rsidRPr="00F620CE">
        <w:rPr>
          <w:rStyle w:val="Heading5Char"/>
        </w:rPr>
        <w:t>Search History and Recently Viewed Records</w:t>
      </w:r>
      <w:r w:rsidRPr="00F620CE">
        <w:rPr>
          <w:rFonts w:ascii="Calibri" w:hAnsi="Calibri" w:cs="Calibri"/>
          <w:sz w:val="22"/>
          <w:szCs w:val="22"/>
        </w:rPr>
        <w:br/>
        <w:t>Users can view and manage their search history and recently viewed items, with support for saving and re-executing queries.</w:t>
      </w:r>
    </w:p>
    <w:p w14:paraId="7DE93BF9" w14:textId="46F3553B" w:rsidR="00F620CE" w:rsidRPr="00F620CE" w:rsidRDefault="00F620CE" w:rsidP="00972CD9">
      <w:pPr>
        <w:ind w:left="720"/>
        <w:rPr>
          <w:rFonts w:ascii="Calibri" w:hAnsi="Calibri" w:cs="Calibri"/>
          <w:sz w:val="22"/>
          <w:szCs w:val="22"/>
        </w:rPr>
      </w:pPr>
      <w:r w:rsidRPr="00F620CE">
        <w:rPr>
          <w:rFonts w:ascii="Calibri" w:hAnsi="Calibri" w:cs="Calibri"/>
          <w:noProof/>
          <w:sz w:val="22"/>
          <w:szCs w:val="22"/>
        </w:rPr>
        <mc:AlternateContent>
          <mc:Choice Requires="wps">
            <w:drawing>
              <wp:inline distT="0" distB="0" distL="0" distR="0" wp14:anchorId="2B467729" wp14:editId="4D04510A">
                <wp:extent cx="304800" cy="304800"/>
                <wp:effectExtent l="0" t="0" r="0" b="0"/>
                <wp:docPr id="623882107" name="Rectangle 25" descr="screenshot of Search History and Recently Viewed Recor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64B5F" id="Rectangle 25" o:spid="_x0000_s1026" alt="screenshot of Search History and Recently Viewed Recor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CE1">
        <w:rPr>
          <w:rFonts w:ascii="Calibri" w:hAnsi="Calibri" w:cs="Calibri"/>
          <w:noProof/>
          <w:sz w:val="22"/>
          <w:szCs w:val="22"/>
        </w:rPr>
        <w:drawing>
          <wp:inline distT="0" distB="0" distL="0" distR="0" wp14:anchorId="569C9307" wp14:editId="6CA2006F">
            <wp:extent cx="5138872" cy="2387600"/>
            <wp:effectExtent l="0" t="0" r="5080" b="0"/>
            <wp:docPr id="89254992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560" cy="2394424"/>
                    </a:xfrm>
                    <a:prstGeom prst="rect">
                      <a:avLst/>
                    </a:prstGeom>
                    <a:noFill/>
                  </pic:spPr>
                </pic:pic>
              </a:graphicData>
            </a:graphic>
          </wp:inline>
        </w:drawing>
      </w:r>
    </w:p>
    <w:p w14:paraId="77AEB76A" w14:textId="77777777" w:rsidR="00F620CE" w:rsidRPr="00F620CE" w:rsidRDefault="00F620CE" w:rsidP="00F620CE">
      <w:pPr>
        <w:numPr>
          <w:ilvl w:val="0"/>
          <w:numId w:val="3"/>
        </w:numPr>
        <w:rPr>
          <w:rFonts w:ascii="Calibri" w:hAnsi="Calibri" w:cs="Calibri"/>
          <w:sz w:val="22"/>
          <w:szCs w:val="22"/>
        </w:rPr>
      </w:pPr>
      <w:r w:rsidRPr="00F620CE">
        <w:rPr>
          <w:rStyle w:val="Heading5Char"/>
        </w:rPr>
        <w:t>Session Management for Guest and Authenticated Users</w:t>
      </w:r>
      <w:r w:rsidRPr="00F620CE">
        <w:rPr>
          <w:rStyle w:val="Heading5Char"/>
        </w:rPr>
        <w:br/>
      </w:r>
      <w:r w:rsidRPr="00F620CE">
        <w:rPr>
          <w:rFonts w:ascii="Calibri" w:hAnsi="Calibri" w:cs="Calibri"/>
          <w:sz w:val="22"/>
          <w:szCs w:val="22"/>
        </w:rPr>
        <w:t>Saved items and history persist across browser tabs for guests and are retained permanently for authenticated users. A 20-hour inactivity timeout is enforced.</w:t>
      </w:r>
    </w:p>
    <w:p w14:paraId="04BF565F" w14:textId="77777777" w:rsidR="00F620CE" w:rsidRPr="00F620CE" w:rsidRDefault="00F620CE" w:rsidP="00F620CE">
      <w:pPr>
        <w:numPr>
          <w:ilvl w:val="0"/>
          <w:numId w:val="3"/>
        </w:numPr>
        <w:rPr>
          <w:rFonts w:ascii="Calibri" w:hAnsi="Calibri" w:cs="Calibri"/>
          <w:sz w:val="22"/>
          <w:szCs w:val="22"/>
        </w:rPr>
      </w:pPr>
      <w:r w:rsidRPr="00F620CE">
        <w:rPr>
          <w:rStyle w:val="Heading5Char"/>
        </w:rPr>
        <w:t>Save Records to Favorites</w:t>
      </w:r>
      <w:r w:rsidRPr="00F620CE">
        <w:rPr>
          <w:rFonts w:ascii="Calibri" w:hAnsi="Calibri" w:cs="Calibri"/>
          <w:sz w:val="22"/>
          <w:szCs w:val="22"/>
        </w:rPr>
        <w:br/>
        <w:t>Users can save records for later use, with sorting, printing, and citation options. Guest saves are session-based; authenticated saves persist.</w:t>
      </w:r>
    </w:p>
    <w:p w14:paraId="3B612D8A" w14:textId="52228828" w:rsidR="00F620CE" w:rsidRPr="00F620CE" w:rsidRDefault="00257CE1" w:rsidP="00972CD9">
      <w:pPr>
        <w:ind w:left="1440"/>
        <w:rPr>
          <w:rFonts w:ascii="Calibri" w:hAnsi="Calibri" w:cs="Calibri"/>
          <w:sz w:val="22"/>
          <w:szCs w:val="22"/>
        </w:rPr>
      </w:pPr>
      <w:r>
        <w:rPr>
          <w:rFonts w:ascii="Calibri" w:hAnsi="Calibri" w:cs="Calibri"/>
          <w:noProof/>
          <w:sz w:val="22"/>
          <w:szCs w:val="22"/>
        </w:rPr>
        <w:lastRenderedPageBreak/>
        <w:drawing>
          <wp:inline distT="0" distB="0" distL="0" distR="0" wp14:anchorId="3DBCB9B2" wp14:editId="13A979BA">
            <wp:extent cx="4445000" cy="2455008"/>
            <wp:effectExtent l="0" t="0" r="0" b="2540"/>
            <wp:docPr id="107243487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5553" cy="2460836"/>
                    </a:xfrm>
                    <a:prstGeom prst="rect">
                      <a:avLst/>
                    </a:prstGeom>
                    <a:noFill/>
                  </pic:spPr>
                </pic:pic>
              </a:graphicData>
            </a:graphic>
          </wp:inline>
        </w:drawing>
      </w:r>
    </w:p>
    <w:p w14:paraId="1A1CD55C" w14:textId="77777777" w:rsidR="00F620CE" w:rsidRPr="00F620CE" w:rsidRDefault="00F620CE" w:rsidP="00F620CE">
      <w:pPr>
        <w:numPr>
          <w:ilvl w:val="0"/>
          <w:numId w:val="3"/>
        </w:numPr>
        <w:rPr>
          <w:rFonts w:ascii="Calibri" w:hAnsi="Calibri" w:cs="Calibri"/>
          <w:sz w:val="22"/>
          <w:szCs w:val="22"/>
        </w:rPr>
      </w:pPr>
      <w:r w:rsidRPr="00F620CE">
        <w:rPr>
          <w:rStyle w:val="Heading5Char"/>
        </w:rPr>
        <w:t>Email Metadata to Patron</w:t>
      </w:r>
      <w:r w:rsidRPr="00F620CE">
        <w:rPr>
          <w:rFonts w:ascii="Calibri" w:hAnsi="Calibri" w:cs="Calibri"/>
          <w:sz w:val="22"/>
          <w:szCs w:val="22"/>
        </w:rPr>
        <w:br/>
        <w:t>Users can email record metadata directly from Locate using a modal dialog, with support for multiple recipients.</w:t>
      </w:r>
    </w:p>
    <w:p w14:paraId="5F31F62C" w14:textId="0BE8B608" w:rsidR="00F620CE" w:rsidRPr="00F620CE" w:rsidRDefault="00257CE1" w:rsidP="00972CD9">
      <w:pPr>
        <w:ind w:left="1440"/>
        <w:rPr>
          <w:rFonts w:ascii="Calibri" w:hAnsi="Calibri" w:cs="Calibri"/>
          <w:sz w:val="22"/>
          <w:szCs w:val="22"/>
        </w:rPr>
      </w:pPr>
      <w:r>
        <w:rPr>
          <w:rFonts w:ascii="Calibri" w:hAnsi="Calibri" w:cs="Calibri"/>
          <w:noProof/>
          <w:sz w:val="22"/>
          <w:szCs w:val="22"/>
        </w:rPr>
        <w:drawing>
          <wp:inline distT="0" distB="0" distL="0" distR="0" wp14:anchorId="5D8A7BE3" wp14:editId="1A24E54B">
            <wp:extent cx="5321300" cy="1162499"/>
            <wp:effectExtent l="0" t="0" r="0" b="0"/>
            <wp:docPr id="206557749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0253" cy="1166640"/>
                    </a:xfrm>
                    <a:prstGeom prst="rect">
                      <a:avLst/>
                    </a:prstGeom>
                    <a:noFill/>
                  </pic:spPr>
                </pic:pic>
              </a:graphicData>
            </a:graphic>
          </wp:inline>
        </w:drawing>
      </w:r>
    </w:p>
    <w:p w14:paraId="1ABDE854" w14:textId="77777777" w:rsidR="00F620CE" w:rsidRPr="00F620CE" w:rsidRDefault="00F620CE" w:rsidP="00F620CE">
      <w:pPr>
        <w:numPr>
          <w:ilvl w:val="0"/>
          <w:numId w:val="3"/>
        </w:numPr>
        <w:rPr>
          <w:rFonts w:ascii="Calibri" w:hAnsi="Calibri" w:cs="Calibri"/>
          <w:sz w:val="22"/>
          <w:szCs w:val="22"/>
        </w:rPr>
      </w:pPr>
      <w:r w:rsidRPr="00F620CE">
        <w:rPr>
          <w:rStyle w:val="Heading5Char"/>
        </w:rPr>
        <w:t>Citations</w:t>
      </w:r>
      <w:r w:rsidRPr="00F620CE">
        <w:rPr>
          <w:rFonts w:ascii="Calibri" w:hAnsi="Calibri" w:cs="Calibri"/>
          <w:sz w:val="22"/>
          <w:szCs w:val="22"/>
        </w:rPr>
        <w:br/>
        <w:t>Users can create citations from records in APA, Chicago, or MLA citation styles</w:t>
      </w:r>
    </w:p>
    <w:p w14:paraId="0286990A" w14:textId="56A31147" w:rsidR="00F620CE" w:rsidRPr="00F620CE" w:rsidRDefault="00257CE1" w:rsidP="00972CD9">
      <w:pPr>
        <w:ind w:left="1440"/>
        <w:rPr>
          <w:rFonts w:ascii="Calibri" w:hAnsi="Calibri" w:cs="Calibri"/>
          <w:sz w:val="22"/>
          <w:szCs w:val="22"/>
        </w:rPr>
      </w:pPr>
      <w:r>
        <w:rPr>
          <w:rFonts w:ascii="Calibri" w:hAnsi="Calibri" w:cs="Calibri"/>
          <w:noProof/>
          <w:sz w:val="22"/>
          <w:szCs w:val="22"/>
        </w:rPr>
        <w:drawing>
          <wp:inline distT="0" distB="0" distL="0" distR="0" wp14:anchorId="050FA2C8" wp14:editId="281A0389">
            <wp:extent cx="5403850" cy="2726866"/>
            <wp:effectExtent l="0" t="0" r="6350" b="0"/>
            <wp:docPr id="4660163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1886" cy="2730921"/>
                    </a:xfrm>
                    <a:prstGeom prst="rect">
                      <a:avLst/>
                    </a:prstGeom>
                    <a:noFill/>
                  </pic:spPr>
                </pic:pic>
              </a:graphicData>
            </a:graphic>
          </wp:inline>
        </w:drawing>
      </w:r>
    </w:p>
    <w:p w14:paraId="00A9C2CB" w14:textId="77777777" w:rsidR="00F620CE" w:rsidRPr="00F620CE" w:rsidRDefault="00F620CE" w:rsidP="00F620CE">
      <w:pPr>
        <w:numPr>
          <w:ilvl w:val="0"/>
          <w:numId w:val="3"/>
        </w:numPr>
        <w:rPr>
          <w:rFonts w:ascii="Calibri" w:hAnsi="Calibri" w:cs="Calibri"/>
          <w:sz w:val="22"/>
          <w:szCs w:val="22"/>
        </w:rPr>
      </w:pPr>
      <w:r w:rsidRPr="00F620CE">
        <w:rPr>
          <w:rStyle w:val="Heading5Char"/>
        </w:rPr>
        <w:t>Projects Dashboard and Folder Organization</w:t>
      </w:r>
      <w:r w:rsidRPr="00F620CE">
        <w:rPr>
          <w:rFonts w:ascii="Calibri" w:hAnsi="Calibri" w:cs="Calibri"/>
          <w:sz w:val="22"/>
          <w:szCs w:val="22"/>
        </w:rPr>
        <w:br/>
        <w:t>Authenticated users can organize saved items and searches into folders, annotate them, and share with collaborators.</w:t>
      </w:r>
    </w:p>
    <w:p w14:paraId="0BA29508" w14:textId="044B2162" w:rsidR="00F620CE" w:rsidRPr="00F620CE" w:rsidRDefault="00257CE1" w:rsidP="00972CD9">
      <w:pPr>
        <w:ind w:left="720" w:firstLine="720"/>
        <w:rPr>
          <w:rFonts w:ascii="Calibri" w:hAnsi="Calibri" w:cs="Calibri"/>
          <w:sz w:val="22"/>
          <w:szCs w:val="22"/>
        </w:rPr>
      </w:pPr>
      <w:r>
        <w:rPr>
          <w:rFonts w:ascii="Calibri" w:hAnsi="Calibri" w:cs="Calibri"/>
          <w:noProof/>
          <w:sz w:val="22"/>
          <w:szCs w:val="22"/>
        </w:rPr>
        <w:lastRenderedPageBreak/>
        <w:drawing>
          <wp:inline distT="0" distB="0" distL="0" distR="0" wp14:anchorId="30A74AE1" wp14:editId="26633684">
            <wp:extent cx="5048250" cy="2531892"/>
            <wp:effectExtent l="0" t="0" r="0" b="1905"/>
            <wp:docPr id="90687558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62834" cy="2539206"/>
                    </a:xfrm>
                    <a:prstGeom prst="rect">
                      <a:avLst/>
                    </a:prstGeom>
                    <a:noFill/>
                  </pic:spPr>
                </pic:pic>
              </a:graphicData>
            </a:graphic>
          </wp:inline>
        </w:drawing>
      </w:r>
    </w:p>
    <w:p w14:paraId="5630048F" w14:textId="0CBB30C8" w:rsidR="00F620CE" w:rsidRPr="00F620CE" w:rsidRDefault="00F620CE" w:rsidP="00F620CE">
      <w:pPr>
        <w:rPr>
          <w:rFonts w:ascii="Calibri" w:hAnsi="Calibri" w:cs="Calibri"/>
          <w:sz w:val="22"/>
          <w:szCs w:val="22"/>
        </w:rPr>
      </w:pPr>
    </w:p>
    <w:p w14:paraId="0B2BBE0A" w14:textId="77777777" w:rsidR="00F620CE" w:rsidRPr="00F620CE" w:rsidRDefault="00F620CE" w:rsidP="00972CD9">
      <w:pPr>
        <w:pStyle w:val="Heading3"/>
      </w:pPr>
      <w:bookmarkStart w:id="4" w:name="_Toc216368851"/>
      <w:r w:rsidRPr="00F620CE">
        <w:t>Requesting &amp; Access Improvements</w:t>
      </w:r>
      <w:bookmarkEnd w:id="4"/>
    </w:p>
    <w:p w14:paraId="2826422D" w14:textId="77777777" w:rsidR="00F620CE" w:rsidRPr="00F620CE" w:rsidRDefault="00F620CE" w:rsidP="00F620CE">
      <w:pPr>
        <w:numPr>
          <w:ilvl w:val="0"/>
          <w:numId w:val="4"/>
        </w:numPr>
        <w:rPr>
          <w:rFonts w:ascii="Calibri" w:hAnsi="Calibri" w:cs="Calibri"/>
          <w:sz w:val="22"/>
          <w:szCs w:val="22"/>
        </w:rPr>
      </w:pPr>
      <w:r w:rsidRPr="00F620CE">
        <w:rPr>
          <w:rStyle w:val="Heading5Char"/>
        </w:rPr>
        <w:t>Dynamic Pickup Locations</w:t>
      </w:r>
      <w:r w:rsidRPr="00F620CE">
        <w:rPr>
          <w:rFonts w:ascii="Calibri" w:hAnsi="Calibri" w:cs="Calibri"/>
          <w:sz w:val="22"/>
          <w:szCs w:val="22"/>
        </w:rPr>
        <w:br/>
        <w:t>Pickup locations are now dynamically exposed based on patron group and item-level request settings, improving accuracy.</w:t>
      </w:r>
    </w:p>
    <w:p w14:paraId="5EC58932" w14:textId="77777777" w:rsidR="00F620CE" w:rsidRPr="00F620CE" w:rsidRDefault="00F620CE" w:rsidP="00F620CE">
      <w:pPr>
        <w:numPr>
          <w:ilvl w:val="0"/>
          <w:numId w:val="4"/>
        </w:numPr>
        <w:rPr>
          <w:rFonts w:ascii="Calibri" w:hAnsi="Calibri" w:cs="Calibri"/>
          <w:sz w:val="22"/>
          <w:szCs w:val="22"/>
        </w:rPr>
      </w:pPr>
      <w:r w:rsidRPr="00F620CE">
        <w:rPr>
          <w:rStyle w:val="Heading5Char"/>
        </w:rPr>
        <w:t>Requesting for Holdings Without Items</w:t>
      </w:r>
      <w:r w:rsidRPr="00F620CE">
        <w:rPr>
          <w:rFonts w:ascii="Calibri" w:hAnsi="Calibri" w:cs="Calibri"/>
          <w:sz w:val="22"/>
          <w:szCs w:val="22"/>
        </w:rPr>
        <w:br/>
        <w:t>Locate now supports placing holds on records with holdings but no items, a common scenario for serials and special collections.</w:t>
      </w:r>
    </w:p>
    <w:p w14:paraId="5B2D1CA1" w14:textId="77777777" w:rsidR="00F620CE" w:rsidRPr="00F620CE" w:rsidRDefault="00F620CE" w:rsidP="00F620CE">
      <w:pPr>
        <w:numPr>
          <w:ilvl w:val="0"/>
          <w:numId w:val="4"/>
        </w:numPr>
        <w:rPr>
          <w:rFonts w:ascii="Calibri" w:hAnsi="Calibri" w:cs="Calibri"/>
          <w:sz w:val="22"/>
          <w:szCs w:val="22"/>
        </w:rPr>
      </w:pPr>
      <w:r w:rsidRPr="00F620CE">
        <w:rPr>
          <w:rStyle w:val="Heading5Char"/>
        </w:rPr>
        <w:t>Request Workflow Enhancements</w:t>
      </w:r>
      <w:r w:rsidRPr="00F620CE">
        <w:rPr>
          <w:rFonts w:ascii="Calibri" w:hAnsi="Calibri" w:cs="Calibri"/>
          <w:sz w:val="22"/>
          <w:szCs w:val="22"/>
        </w:rPr>
        <w:br/>
        <w:t>Library, location, and volume info will now display for specific copy requesting</w:t>
      </w:r>
    </w:p>
    <w:p w14:paraId="6CB021AE" w14:textId="0AE20981" w:rsidR="00F620CE" w:rsidRPr="00F620CE" w:rsidRDefault="00257CE1" w:rsidP="00972CD9">
      <w:pPr>
        <w:ind w:left="1440"/>
        <w:rPr>
          <w:rFonts w:ascii="Calibri" w:hAnsi="Calibri" w:cs="Calibri"/>
          <w:sz w:val="22"/>
          <w:szCs w:val="22"/>
        </w:rPr>
      </w:pPr>
      <w:r>
        <w:rPr>
          <w:rFonts w:ascii="Calibri" w:hAnsi="Calibri" w:cs="Calibri"/>
          <w:noProof/>
          <w:sz w:val="22"/>
          <w:szCs w:val="22"/>
        </w:rPr>
        <w:drawing>
          <wp:inline distT="0" distB="0" distL="0" distR="0" wp14:anchorId="31A2FCC2" wp14:editId="108CEB77">
            <wp:extent cx="2721429" cy="3238500"/>
            <wp:effectExtent l="0" t="0" r="3175" b="0"/>
            <wp:docPr id="206382584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4210" cy="3241810"/>
                    </a:xfrm>
                    <a:prstGeom prst="rect">
                      <a:avLst/>
                    </a:prstGeom>
                    <a:noFill/>
                  </pic:spPr>
                </pic:pic>
              </a:graphicData>
            </a:graphic>
          </wp:inline>
        </w:drawing>
      </w:r>
    </w:p>
    <w:p w14:paraId="5D608DDE" w14:textId="77777777" w:rsidR="00257CE1" w:rsidRDefault="00257CE1" w:rsidP="00F620CE">
      <w:pPr>
        <w:rPr>
          <w:rFonts w:ascii="Calibri" w:hAnsi="Calibri" w:cs="Calibri"/>
          <w:sz w:val="22"/>
          <w:szCs w:val="22"/>
        </w:rPr>
      </w:pPr>
    </w:p>
    <w:p w14:paraId="3C08FE35" w14:textId="0931FF2A" w:rsidR="00F620CE" w:rsidRPr="00F620CE" w:rsidRDefault="00F620CE" w:rsidP="00972CD9">
      <w:pPr>
        <w:pStyle w:val="Heading3"/>
      </w:pPr>
      <w:bookmarkStart w:id="5" w:name="_Toc216368852"/>
      <w:r w:rsidRPr="00F620CE">
        <w:lastRenderedPageBreak/>
        <w:t>Visual &amp; UI Enhancements</w:t>
      </w:r>
      <w:bookmarkEnd w:id="5"/>
    </w:p>
    <w:p w14:paraId="400D039B" w14:textId="77777777" w:rsidR="00F620CE" w:rsidRPr="00F620CE" w:rsidRDefault="00F620CE" w:rsidP="00F620CE">
      <w:pPr>
        <w:numPr>
          <w:ilvl w:val="0"/>
          <w:numId w:val="5"/>
        </w:numPr>
        <w:rPr>
          <w:rFonts w:ascii="Calibri" w:hAnsi="Calibri" w:cs="Calibri"/>
          <w:sz w:val="22"/>
          <w:szCs w:val="22"/>
        </w:rPr>
      </w:pPr>
      <w:r w:rsidRPr="00F620CE">
        <w:rPr>
          <w:rStyle w:val="Heading5Char"/>
        </w:rPr>
        <w:t>Default Cover Image by Format</w:t>
      </w:r>
      <w:r w:rsidRPr="00F620CE">
        <w:rPr>
          <w:rFonts w:ascii="Calibri" w:hAnsi="Calibri" w:cs="Calibri"/>
          <w:sz w:val="22"/>
          <w:szCs w:val="22"/>
        </w:rPr>
        <w:br/>
        <w:t>Cover images which reflect the source type of a record, can now be configured, if desired, helping users visually identify item formats. Icons must be selected from a </w:t>
      </w:r>
      <w:hyperlink r:id="rId21" w:tgtFrame="_self" w:history="1">
        <w:r w:rsidRPr="00F620CE">
          <w:rPr>
            <w:rStyle w:val="Hyperlink"/>
            <w:rFonts w:ascii="Calibri" w:hAnsi="Calibri" w:cs="Calibri"/>
            <w:b/>
            <w:bCs/>
            <w:color w:val="auto"/>
            <w:sz w:val="22"/>
            <w:szCs w:val="22"/>
          </w:rPr>
          <w:t>predefined library</w:t>
        </w:r>
      </w:hyperlink>
      <w:r w:rsidRPr="00F620CE">
        <w:rPr>
          <w:rFonts w:ascii="Calibri" w:hAnsi="Calibri" w:cs="Calibri"/>
          <w:b/>
          <w:bCs/>
          <w:color w:val="EE0000"/>
          <w:sz w:val="22"/>
          <w:szCs w:val="22"/>
        </w:rPr>
        <w:t>.</w:t>
      </w:r>
    </w:p>
    <w:p w14:paraId="4E502EAB" w14:textId="77777777" w:rsidR="00F620CE" w:rsidRDefault="00F620CE" w:rsidP="00F620CE">
      <w:pPr>
        <w:numPr>
          <w:ilvl w:val="0"/>
          <w:numId w:val="5"/>
        </w:numPr>
        <w:rPr>
          <w:rFonts w:ascii="Calibri" w:hAnsi="Calibri" w:cs="Calibri"/>
          <w:sz w:val="22"/>
          <w:szCs w:val="22"/>
        </w:rPr>
      </w:pPr>
      <w:r w:rsidRPr="00F620CE">
        <w:rPr>
          <w:rStyle w:val="Heading5Char"/>
        </w:rPr>
        <w:t>No Results Messaging Update</w:t>
      </w:r>
      <w:r w:rsidRPr="00F620CE">
        <w:rPr>
          <w:rFonts w:ascii="Calibri" w:hAnsi="Calibri" w:cs="Calibri"/>
          <w:sz w:val="22"/>
          <w:szCs w:val="22"/>
        </w:rPr>
        <w:br/>
        <w:t>Improved messaging guides users when searches return no results, with suggestions and a CALL TO ACTION to clear filters.</w:t>
      </w:r>
    </w:p>
    <w:p w14:paraId="27BC7DB2" w14:textId="6C274D3C" w:rsidR="00FE2976" w:rsidRPr="00F620CE" w:rsidRDefault="00FE2976" w:rsidP="00FE2976">
      <w:pPr>
        <w:ind w:left="720"/>
        <w:rPr>
          <w:rFonts w:ascii="Calibri" w:hAnsi="Calibri" w:cs="Calibri"/>
          <w:sz w:val="22"/>
          <w:szCs w:val="22"/>
        </w:rPr>
      </w:pPr>
      <w:r>
        <w:rPr>
          <w:rFonts w:ascii="Calibri" w:hAnsi="Calibri" w:cs="Calibri"/>
          <w:noProof/>
          <w:sz w:val="22"/>
          <w:szCs w:val="22"/>
        </w:rPr>
        <w:drawing>
          <wp:inline distT="0" distB="0" distL="0" distR="0" wp14:anchorId="1A937DDC" wp14:editId="2A1A9225">
            <wp:extent cx="4489450" cy="849542"/>
            <wp:effectExtent l="0" t="0" r="6350" b="8255"/>
            <wp:docPr id="191823507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7095" cy="854773"/>
                    </a:xfrm>
                    <a:prstGeom prst="rect">
                      <a:avLst/>
                    </a:prstGeom>
                    <a:noFill/>
                  </pic:spPr>
                </pic:pic>
              </a:graphicData>
            </a:graphic>
          </wp:inline>
        </w:drawing>
      </w:r>
    </w:p>
    <w:p w14:paraId="05F5B17A" w14:textId="77777777" w:rsidR="000B6483" w:rsidRDefault="000B6483" w:rsidP="00F620CE">
      <w:pPr>
        <w:rPr>
          <w:rStyle w:val="Heading3Char"/>
        </w:rPr>
      </w:pPr>
    </w:p>
    <w:p w14:paraId="30E8EC92" w14:textId="166A456A" w:rsidR="00F620CE" w:rsidRPr="00F620CE" w:rsidRDefault="00F620CE" w:rsidP="00F620CE">
      <w:pPr>
        <w:rPr>
          <w:rFonts w:ascii="Calibri" w:hAnsi="Calibri" w:cs="Calibri"/>
          <w:b/>
          <w:bCs/>
        </w:rPr>
      </w:pPr>
      <w:bookmarkStart w:id="6" w:name="_Toc216368853"/>
      <w:r w:rsidRPr="00F620CE">
        <w:rPr>
          <w:rStyle w:val="Heading3Char"/>
        </w:rPr>
        <w:t>Additional Integrations</w:t>
      </w:r>
      <w:bookmarkEnd w:id="6"/>
    </w:p>
    <w:p w14:paraId="72C87CDF" w14:textId="77777777" w:rsidR="00F620CE" w:rsidRPr="00F620CE" w:rsidRDefault="00F620CE" w:rsidP="00F620CE">
      <w:pPr>
        <w:numPr>
          <w:ilvl w:val="0"/>
          <w:numId w:val="6"/>
        </w:numPr>
        <w:rPr>
          <w:rFonts w:ascii="Calibri" w:hAnsi="Calibri" w:cs="Calibri"/>
          <w:sz w:val="22"/>
          <w:szCs w:val="22"/>
        </w:rPr>
      </w:pPr>
      <w:r w:rsidRPr="00F620CE">
        <w:rPr>
          <w:rStyle w:val="Heading5Char"/>
        </w:rPr>
        <w:t>Librarian Chat Service Integration</w:t>
      </w:r>
      <w:r w:rsidRPr="00F620CE">
        <w:rPr>
          <w:rFonts w:ascii="Calibri" w:hAnsi="Calibri" w:cs="Calibri"/>
          <w:sz w:val="22"/>
          <w:szCs w:val="22"/>
        </w:rPr>
        <w:br/>
        <w:t>Libraries can configure a chat service link on every Locate page, allowing patrons to contact librarians directly.</w:t>
      </w:r>
    </w:p>
    <w:p w14:paraId="106B5D11" w14:textId="0F5BCA9A" w:rsidR="00F620CE" w:rsidRPr="00F620CE" w:rsidRDefault="00FE2976" w:rsidP="00FE2976">
      <w:pPr>
        <w:ind w:left="720"/>
        <w:rPr>
          <w:rFonts w:ascii="Calibri" w:hAnsi="Calibri" w:cs="Calibri"/>
          <w:sz w:val="22"/>
          <w:szCs w:val="22"/>
        </w:rPr>
      </w:pPr>
      <w:r>
        <w:rPr>
          <w:rFonts w:ascii="Calibri" w:hAnsi="Calibri" w:cs="Calibri"/>
          <w:noProof/>
          <w:sz w:val="22"/>
          <w:szCs w:val="22"/>
        </w:rPr>
        <w:drawing>
          <wp:inline distT="0" distB="0" distL="0" distR="0" wp14:anchorId="70E9E1FC" wp14:editId="0B958E83">
            <wp:extent cx="5010150" cy="2050308"/>
            <wp:effectExtent l="0" t="0" r="0" b="7620"/>
            <wp:docPr id="80644471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19641" cy="2054192"/>
                    </a:xfrm>
                    <a:prstGeom prst="rect">
                      <a:avLst/>
                    </a:prstGeom>
                    <a:noFill/>
                  </pic:spPr>
                </pic:pic>
              </a:graphicData>
            </a:graphic>
          </wp:inline>
        </w:drawing>
      </w:r>
    </w:p>
    <w:p w14:paraId="39693D6C" w14:textId="77777777" w:rsidR="00FE2976" w:rsidRDefault="00FE2976" w:rsidP="00F620CE">
      <w:pPr>
        <w:rPr>
          <w:rFonts w:ascii="Calibri" w:hAnsi="Calibri" w:cs="Calibri"/>
          <w:sz w:val="22"/>
          <w:szCs w:val="22"/>
        </w:rPr>
      </w:pPr>
    </w:p>
    <w:p w14:paraId="01DE17F1" w14:textId="0388FD47" w:rsidR="00F620CE" w:rsidRPr="00F620CE" w:rsidRDefault="00F620CE" w:rsidP="000B6483">
      <w:pPr>
        <w:pStyle w:val="Heading3"/>
      </w:pPr>
      <w:bookmarkStart w:id="7" w:name="_Toc216368854"/>
      <w:r w:rsidRPr="00F620CE">
        <w:t>Defect Fixes</w:t>
      </w:r>
      <w:bookmarkEnd w:id="7"/>
    </w:p>
    <w:p w14:paraId="404925F5"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Fixed errors in call number browse.</w:t>
      </w:r>
    </w:p>
    <w:p w14:paraId="514204B1"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Resolved issue with renewing items that have fees.</w:t>
      </w:r>
    </w:p>
    <w:p w14:paraId="6CBADF3A"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Corrected sorting behavior by publication year.</w:t>
      </w:r>
    </w:p>
    <w:p w14:paraId="5812A79C"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Fixed record printing issue.</w:t>
      </w:r>
    </w:p>
    <w:p w14:paraId="5EB4E91B"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Due date display corrected.</w:t>
      </w:r>
    </w:p>
    <w:p w14:paraId="5D5F9E0D"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Special character search and indexing issues resolved.</w:t>
      </w:r>
    </w:p>
    <w:p w14:paraId="383F527B" w14:textId="77777777" w:rsidR="00F620CE" w:rsidRP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Suppressed records no longer appear in search results or through direct links.</w:t>
      </w:r>
    </w:p>
    <w:p w14:paraId="704C18E4" w14:textId="77777777" w:rsidR="00F620CE" w:rsidRDefault="00F620CE" w:rsidP="00F620CE">
      <w:pPr>
        <w:numPr>
          <w:ilvl w:val="0"/>
          <w:numId w:val="7"/>
        </w:numPr>
        <w:rPr>
          <w:rFonts w:ascii="Calibri" w:hAnsi="Calibri" w:cs="Calibri"/>
          <w:sz w:val="22"/>
          <w:szCs w:val="22"/>
        </w:rPr>
      </w:pPr>
      <w:r w:rsidRPr="00F620CE">
        <w:rPr>
          <w:rFonts w:ascii="Calibri" w:hAnsi="Calibri" w:cs="Calibri"/>
          <w:sz w:val="22"/>
          <w:szCs w:val="22"/>
        </w:rPr>
        <w:t xml:space="preserve">Bib record visibility and </w:t>
      </w:r>
      <w:proofErr w:type="spellStart"/>
      <w:r w:rsidRPr="00F620CE">
        <w:rPr>
          <w:rFonts w:ascii="Calibri" w:hAnsi="Calibri" w:cs="Calibri"/>
          <w:sz w:val="22"/>
          <w:szCs w:val="22"/>
        </w:rPr>
        <w:t>enum</w:t>
      </w:r>
      <w:proofErr w:type="spellEnd"/>
      <w:r w:rsidRPr="00F620CE">
        <w:rPr>
          <w:rFonts w:ascii="Calibri" w:hAnsi="Calibri" w:cs="Calibri"/>
          <w:sz w:val="22"/>
          <w:szCs w:val="22"/>
        </w:rPr>
        <w:t>/</w:t>
      </w:r>
      <w:proofErr w:type="spellStart"/>
      <w:r w:rsidRPr="00F620CE">
        <w:rPr>
          <w:rFonts w:ascii="Calibri" w:hAnsi="Calibri" w:cs="Calibri"/>
          <w:sz w:val="22"/>
          <w:szCs w:val="22"/>
        </w:rPr>
        <w:t>chron</w:t>
      </w:r>
      <w:proofErr w:type="spellEnd"/>
      <w:r w:rsidRPr="00F620CE">
        <w:rPr>
          <w:rFonts w:ascii="Calibri" w:hAnsi="Calibri" w:cs="Calibri"/>
          <w:sz w:val="22"/>
          <w:szCs w:val="22"/>
        </w:rPr>
        <w:t xml:space="preserve"> display issues addressed.</w:t>
      </w:r>
    </w:p>
    <w:p w14:paraId="0BF23C35" w14:textId="77777777" w:rsidR="00FE2976" w:rsidRDefault="00FE2976" w:rsidP="00FE2976">
      <w:pPr>
        <w:rPr>
          <w:rFonts w:ascii="Calibri" w:hAnsi="Calibri" w:cs="Calibri"/>
          <w:sz w:val="22"/>
          <w:szCs w:val="22"/>
        </w:rPr>
      </w:pPr>
    </w:p>
    <w:p w14:paraId="2E5D1B0C" w14:textId="77777777" w:rsidR="00FE2976" w:rsidRPr="000B6483" w:rsidRDefault="00FE2976" w:rsidP="000B6483">
      <w:pPr>
        <w:pStyle w:val="Heading2"/>
        <w:jc w:val="center"/>
        <w:rPr>
          <w:b/>
          <w:bCs/>
          <w:u w:val="single"/>
        </w:rPr>
      </w:pPr>
      <w:bookmarkStart w:id="8" w:name="_Toc216368855"/>
      <w:r w:rsidRPr="000B6483">
        <w:rPr>
          <w:b/>
          <w:bCs/>
          <w:u w:val="single"/>
        </w:rPr>
        <w:t>LOCATE OpenRS Release Notes</w:t>
      </w:r>
      <w:bookmarkEnd w:id="8"/>
    </w:p>
    <w:p w14:paraId="44E3786C" w14:textId="77777777" w:rsidR="00FE2976" w:rsidRPr="00FE2976" w:rsidRDefault="00FE2976" w:rsidP="00FE2976">
      <w:pPr>
        <w:rPr>
          <w:rFonts w:ascii="Calibri" w:hAnsi="Calibri" w:cs="Calibri"/>
          <w:sz w:val="22"/>
          <w:szCs w:val="22"/>
        </w:rPr>
      </w:pPr>
      <w:r w:rsidRPr="00FE2976">
        <w:rPr>
          <w:rFonts w:ascii="Calibri" w:hAnsi="Calibri" w:cs="Calibri"/>
          <w:sz w:val="22"/>
          <w:szCs w:val="22"/>
        </w:rPr>
        <w:t> </w:t>
      </w:r>
    </w:p>
    <w:p w14:paraId="658F91A3" w14:textId="56EAD7E0" w:rsidR="00FE2976" w:rsidRPr="00FE2976" w:rsidRDefault="00FE2976" w:rsidP="00FE2976">
      <w:pPr>
        <w:numPr>
          <w:ilvl w:val="0"/>
          <w:numId w:val="9"/>
        </w:numPr>
        <w:rPr>
          <w:rFonts w:ascii="Calibri" w:hAnsi="Calibri" w:cs="Calibri"/>
          <w:sz w:val="22"/>
          <w:szCs w:val="22"/>
        </w:rPr>
      </w:pPr>
      <w:r w:rsidRPr="00FE2976">
        <w:rPr>
          <w:rFonts w:ascii="Calibri" w:hAnsi="Calibri" w:cs="Calibri"/>
          <w:sz w:val="22"/>
          <w:szCs w:val="22"/>
        </w:rPr>
        <w:t>Originally deployed with local Locate, the Contents/Summary section is now available in OpenRS Locate.</w:t>
      </w:r>
    </w:p>
    <w:p w14:paraId="4FD30237" w14:textId="77777777" w:rsidR="00FE2976" w:rsidRPr="00FE2976" w:rsidRDefault="00FE2976" w:rsidP="00FE2976">
      <w:pPr>
        <w:numPr>
          <w:ilvl w:val="0"/>
          <w:numId w:val="9"/>
        </w:numPr>
        <w:rPr>
          <w:rFonts w:ascii="Calibri" w:hAnsi="Calibri" w:cs="Calibri"/>
          <w:sz w:val="22"/>
          <w:szCs w:val="22"/>
        </w:rPr>
      </w:pPr>
      <w:r w:rsidRPr="00FE2976">
        <w:rPr>
          <w:rFonts w:ascii="Calibri" w:hAnsi="Calibri" w:cs="Calibri"/>
          <w:sz w:val="22"/>
          <w:szCs w:val="22"/>
        </w:rPr>
        <w:t>Originally deployed with local Locate, the Organization and Contributor facet is now available in OpenRS Locate.</w:t>
      </w:r>
    </w:p>
    <w:p w14:paraId="6D08D650" w14:textId="77777777" w:rsidR="00FE2976" w:rsidRPr="00FE2976" w:rsidRDefault="00FE2976" w:rsidP="00FE2976">
      <w:pPr>
        <w:numPr>
          <w:ilvl w:val="0"/>
          <w:numId w:val="9"/>
        </w:numPr>
        <w:rPr>
          <w:rFonts w:ascii="Calibri" w:hAnsi="Calibri" w:cs="Calibri"/>
          <w:sz w:val="22"/>
          <w:szCs w:val="22"/>
        </w:rPr>
      </w:pPr>
      <w:r w:rsidRPr="00FE2976">
        <w:rPr>
          <w:rFonts w:ascii="Calibri" w:hAnsi="Calibri" w:cs="Calibri"/>
          <w:sz w:val="22"/>
          <w:szCs w:val="22"/>
        </w:rPr>
        <w:t xml:space="preserve">OpenRS Locate now supports a pickup library selector and corresponding selected pickup locations for patrons placing picking up items at a </w:t>
      </w:r>
      <w:proofErr w:type="spellStart"/>
      <w:r w:rsidRPr="00FE2976">
        <w:rPr>
          <w:rFonts w:ascii="Calibri" w:hAnsi="Calibri" w:cs="Calibri"/>
          <w:sz w:val="22"/>
          <w:szCs w:val="22"/>
        </w:rPr>
        <w:t>consortial</w:t>
      </w:r>
      <w:proofErr w:type="spellEnd"/>
      <w:r w:rsidRPr="00FE2976">
        <w:rPr>
          <w:rFonts w:ascii="Calibri" w:hAnsi="Calibri" w:cs="Calibri"/>
          <w:sz w:val="22"/>
          <w:szCs w:val="22"/>
        </w:rPr>
        <w:t xml:space="preserve"> library other than their own.</w:t>
      </w:r>
    </w:p>
    <w:p w14:paraId="6616D91D" w14:textId="5035F906" w:rsidR="00FE2976" w:rsidRDefault="00FE2976" w:rsidP="00FE2976">
      <w:pPr>
        <w:ind w:left="720"/>
        <w:rPr>
          <w:rFonts w:ascii="Calibri" w:hAnsi="Calibri" w:cs="Calibri"/>
          <w:sz w:val="22"/>
          <w:szCs w:val="22"/>
        </w:rPr>
      </w:pPr>
      <w:r>
        <w:rPr>
          <w:rFonts w:ascii="Calibri" w:hAnsi="Calibri" w:cs="Calibri"/>
          <w:noProof/>
          <w:sz w:val="22"/>
          <w:szCs w:val="22"/>
        </w:rPr>
        <w:drawing>
          <wp:inline distT="0" distB="0" distL="0" distR="0" wp14:anchorId="36B000B8" wp14:editId="6A1C7128">
            <wp:extent cx="5094724" cy="3295650"/>
            <wp:effectExtent l="0" t="0" r="0" b="0"/>
            <wp:docPr id="30349239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11706" cy="3306635"/>
                    </a:xfrm>
                    <a:prstGeom prst="rect">
                      <a:avLst/>
                    </a:prstGeom>
                    <a:noFill/>
                  </pic:spPr>
                </pic:pic>
              </a:graphicData>
            </a:graphic>
          </wp:inline>
        </w:drawing>
      </w:r>
    </w:p>
    <w:p w14:paraId="65CF59C4" w14:textId="77777777" w:rsidR="00FE2976" w:rsidRPr="00F620CE" w:rsidRDefault="00FE2976" w:rsidP="00FE2976">
      <w:pPr>
        <w:ind w:left="720"/>
        <w:rPr>
          <w:rFonts w:ascii="Calibri" w:hAnsi="Calibri" w:cs="Calibri"/>
          <w:sz w:val="22"/>
          <w:szCs w:val="22"/>
        </w:rPr>
      </w:pPr>
    </w:p>
    <w:p w14:paraId="2AF0E144" w14:textId="09CB849A" w:rsidR="001003A8" w:rsidRDefault="00FE2976" w:rsidP="00FE2976">
      <w:pPr>
        <w:ind w:left="720"/>
        <w:rPr>
          <w:rFonts w:ascii="Calibri" w:hAnsi="Calibri" w:cs="Calibri"/>
          <w:sz w:val="22"/>
          <w:szCs w:val="22"/>
        </w:rPr>
      </w:pPr>
      <w:r>
        <w:rPr>
          <w:rFonts w:ascii="Calibri" w:hAnsi="Calibri" w:cs="Calibri"/>
          <w:noProof/>
          <w:sz w:val="22"/>
          <w:szCs w:val="22"/>
        </w:rPr>
        <w:drawing>
          <wp:inline distT="0" distB="0" distL="0" distR="0" wp14:anchorId="7D67E222" wp14:editId="13A9B62F">
            <wp:extent cx="5094725" cy="3295650"/>
            <wp:effectExtent l="0" t="0" r="0" b="0"/>
            <wp:docPr id="214598637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98127" cy="3297851"/>
                    </a:xfrm>
                    <a:prstGeom prst="rect">
                      <a:avLst/>
                    </a:prstGeom>
                    <a:noFill/>
                  </pic:spPr>
                </pic:pic>
              </a:graphicData>
            </a:graphic>
          </wp:inline>
        </w:drawing>
      </w:r>
    </w:p>
    <w:p w14:paraId="2B907452" w14:textId="77777777" w:rsidR="00FE2976" w:rsidRDefault="00FE2976" w:rsidP="00FE2976">
      <w:pPr>
        <w:ind w:left="720"/>
        <w:rPr>
          <w:rFonts w:ascii="Calibri" w:hAnsi="Calibri" w:cs="Calibri"/>
          <w:sz w:val="22"/>
          <w:szCs w:val="22"/>
        </w:rPr>
      </w:pPr>
    </w:p>
    <w:p w14:paraId="1C74FF9E" w14:textId="77777777" w:rsidR="00FE2976" w:rsidRPr="00FE2976" w:rsidRDefault="00FE2976" w:rsidP="00FE2976">
      <w:pPr>
        <w:numPr>
          <w:ilvl w:val="0"/>
          <w:numId w:val="10"/>
        </w:numPr>
        <w:rPr>
          <w:rFonts w:ascii="Calibri" w:hAnsi="Calibri" w:cs="Calibri"/>
          <w:sz w:val="22"/>
          <w:szCs w:val="22"/>
        </w:rPr>
      </w:pPr>
      <w:r w:rsidRPr="00FE2976">
        <w:rPr>
          <w:rFonts w:ascii="Calibri" w:hAnsi="Calibri" w:cs="Calibri"/>
          <w:sz w:val="22"/>
          <w:szCs w:val="22"/>
        </w:rPr>
        <w:t>OpenRS Locate now provides a way to filter search results by one or more member library holdings.</w:t>
      </w:r>
    </w:p>
    <w:p w14:paraId="1426018F" w14:textId="0E8DF502" w:rsidR="00FE2976" w:rsidRDefault="00FE2976" w:rsidP="00FE2976">
      <w:pPr>
        <w:ind w:left="720"/>
        <w:rPr>
          <w:rFonts w:ascii="Calibri" w:hAnsi="Calibri" w:cs="Calibri"/>
          <w:sz w:val="22"/>
          <w:szCs w:val="22"/>
        </w:rPr>
      </w:pPr>
      <w:r>
        <w:rPr>
          <w:rFonts w:ascii="Calibri" w:hAnsi="Calibri" w:cs="Calibri"/>
          <w:noProof/>
          <w:sz w:val="22"/>
          <w:szCs w:val="22"/>
        </w:rPr>
        <w:drawing>
          <wp:inline distT="0" distB="0" distL="0" distR="0" wp14:anchorId="452C1440" wp14:editId="162C2757">
            <wp:extent cx="4965700" cy="3212187"/>
            <wp:effectExtent l="0" t="0" r="6350" b="7620"/>
            <wp:docPr id="32768301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8730" cy="3214147"/>
                    </a:xfrm>
                    <a:prstGeom prst="rect">
                      <a:avLst/>
                    </a:prstGeom>
                    <a:noFill/>
                  </pic:spPr>
                </pic:pic>
              </a:graphicData>
            </a:graphic>
          </wp:inline>
        </w:drawing>
      </w:r>
    </w:p>
    <w:p w14:paraId="7B7331FD" w14:textId="77777777" w:rsidR="00FE2976" w:rsidRPr="00FE2976" w:rsidRDefault="00FE2976" w:rsidP="00FE2976">
      <w:pPr>
        <w:numPr>
          <w:ilvl w:val="0"/>
          <w:numId w:val="11"/>
        </w:numPr>
        <w:rPr>
          <w:rFonts w:ascii="Calibri" w:hAnsi="Calibri" w:cs="Calibri"/>
          <w:sz w:val="22"/>
          <w:szCs w:val="22"/>
        </w:rPr>
      </w:pPr>
      <w:r w:rsidRPr="00FE2976">
        <w:rPr>
          <w:rFonts w:ascii="Calibri" w:hAnsi="Calibri" w:cs="Calibri"/>
          <w:sz w:val="22"/>
          <w:szCs w:val="22"/>
        </w:rPr>
        <w:t>Display of the number of holds, due dates and volume statements for each item in the detailed holdings display.</w:t>
      </w:r>
    </w:p>
    <w:p w14:paraId="0D51B88A" w14:textId="77777777" w:rsidR="00FE2976" w:rsidRPr="00FE2976" w:rsidRDefault="00FE2976" w:rsidP="00FE2976">
      <w:pPr>
        <w:numPr>
          <w:ilvl w:val="0"/>
          <w:numId w:val="11"/>
        </w:numPr>
        <w:rPr>
          <w:rFonts w:ascii="Calibri" w:hAnsi="Calibri" w:cs="Calibri"/>
          <w:sz w:val="22"/>
          <w:szCs w:val="22"/>
        </w:rPr>
      </w:pPr>
      <w:r w:rsidRPr="00FE2976">
        <w:rPr>
          <w:rFonts w:ascii="Calibri" w:hAnsi="Calibri" w:cs="Calibri"/>
          <w:sz w:val="22"/>
          <w:szCs w:val="22"/>
        </w:rPr>
        <w:t>Multiple search enhancements to improve search for titles with diacritics, special characters and length of titles </w:t>
      </w:r>
    </w:p>
    <w:p w14:paraId="132142E7" w14:textId="77777777" w:rsidR="00FE2976" w:rsidRPr="00FE2976" w:rsidRDefault="00FE2976" w:rsidP="00FE2976">
      <w:pPr>
        <w:numPr>
          <w:ilvl w:val="0"/>
          <w:numId w:val="11"/>
        </w:numPr>
        <w:rPr>
          <w:rFonts w:ascii="Calibri" w:hAnsi="Calibri" w:cs="Calibri"/>
          <w:sz w:val="22"/>
          <w:szCs w:val="22"/>
        </w:rPr>
      </w:pPr>
      <w:r w:rsidRPr="00FE2976">
        <w:rPr>
          <w:rFonts w:ascii="Calibri" w:hAnsi="Calibri" w:cs="Calibri"/>
          <w:sz w:val="22"/>
          <w:szCs w:val="22"/>
        </w:rPr>
        <w:t>Improved user messages for error or failure cases </w:t>
      </w:r>
    </w:p>
    <w:p w14:paraId="7E10574E" w14:textId="77777777" w:rsidR="00FE2976" w:rsidRPr="00FE2976" w:rsidRDefault="00FE2976" w:rsidP="00FE2976">
      <w:pPr>
        <w:numPr>
          <w:ilvl w:val="0"/>
          <w:numId w:val="11"/>
        </w:numPr>
        <w:rPr>
          <w:rFonts w:ascii="Calibri" w:hAnsi="Calibri" w:cs="Calibri"/>
          <w:sz w:val="22"/>
          <w:szCs w:val="22"/>
        </w:rPr>
      </w:pPr>
      <w:r w:rsidRPr="00FE2976">
        <w:rPr>
          <w:rFonts w:ascii="Calibri" w:hAnsi="Calibri" w:cs="Calibri"/>
          <w:sz w:val="22"/>
          <w:szCs w:val="22"/>
        </w:rPr>
        <w:t>Consistent application of the “unavailable” status </w:t>
      </w:r>
    </w:p>
    <w:p w14:paraId="2AABC2DA" w14:textId="77777777" w:rsidR="00FE2976" w:rsidRPr="00F620CE" w:rsidRDefault="00FE2976" w:rsidP="00FE2976">
      <w:pPr>
        <w:ind w:left="720"/>
        <w:rPr>
          <w:rFonts w:ascii="Calibri" w:hAnsi="Calibri" w:cs="Calibri"/>
          <w:sz w:val="22"/>
          <w:szCs w:val="22"/>
        </w:rPr>
      </w:pPr>
    </w:p>
    <w:sectPr w:rsidR="00FE2976" w:rsidRPr="00F620CE" w:rsidSect="00F620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280"/>
    <w:multiLevelType w:val="multilevel"/>
    <w:tmpl w:val="DF4C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8246F"/>
    <w:multiLevelType w:val="multilevel"/>
    <w:tmpl w:val="B8DE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13A70"/>
    <w:multiLevelType w:val="multilevel"/>
    <w:tmpl w:val="3BBC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DF26C4"/>
    <w:multiLevelType w:val="multilevel"/>
    <w:tmpl w:val="AF28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DE75E7"/>
    <w:multiLevelType w:val="multilevel"/>
    <w:tmpl w:val="FBD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C27DD4"/>
    <w:multiLevelType w:val="hybridMultilevel"/>
    <w:tmpl w:val="CC62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143B0"/>
    <w:multiLevelType w:val="multilevel"/>
    <w:tmpl w:val="FCF8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223505"/>
    <w:multiLevelType w:val="multilevel"/>
    <w:tmpl w:val="851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D03335"/>
    <w:multiLevelType w:val="multilevel"/>
    <w:tmpl w:val="89B2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0E11B1"/>
    <w:multiLevelType w:val="multilevel"/>
    <w:tmpl w:val="C03C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E66288"/>
    <w:multiLevelType w:val="multilevel"/>
    <w:tmpl w:val="A654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9127052">
    <w:abstractNumId w:val="4"/>
  </w:num>
  <w:num w:numId="2" w16cid:durableId="1757744111">
    <w:abstractNumId w:val="8"/>
  </w:num>
  <w:num w:numId="3" w16cid:durableId="1282692541">
    <w:abstractNumId w:val="6"/>
  </w:num>
  <w:num w:numId="4" w16cid:durableId="2084836045">
    <w:abstractNumId w:val="0"/>
  </w:num>
  <w:num w:numId="5" w16cid:durableId="1022895382">
    <w:abstractNumId w:val="10"/>
  </w:num>
  <w:num w:numId="6" w16cid:durableId="592592624">
    <w:abstractNumId w:val="9"/>
  </w:num>
  <w:num w:numId="7" w16cid:durableId="215971864">
    <w:abstractNumId w:val="3"/>
  </w:num>
  <w:num w:numId="8" w16cid:durableId="1371999835">
    <w:abstractNumId w:val="5"/>
  </w:num>
  <w:num w:numId="9" w16cid:durableId="639193522">
    <w:abstractNumId w:val="2"/>
  </w:num>
  <w:num w:numId="10" w16cid:durableId="1723673022">
    <w:abstractNumId w:val="7"/>
  </w:num>
  <w:num w:numId="11" w16cid:durableId="1154375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CE"/>
    <w:rsid w:val="00041C24"/>
    <w:rsid w:val="000B6483"/>
    <w:rsid w:val="001003A8"/>
    <w:rsid w:val="001D2F14"/>
    <w:rsid w:val="001E302F"/>
    <w:rsid w:val="00257CE1"/>
    <w:rsid w:val="00334CD5"/>
    <w:rsid w:val="004534ED"/>
    <w:rsid w:val="004E79CC"/>
    <w:rsid w:val="00705B4A"/>
    <w:rsid w:val="0082449F"/>
    <w:rsid w:val="008B1451"/>
    <w:rsid w:val="008D0262"/>
    <w:rsid w:val="008D1B24"/>
    <w:rsid w:val="0091551B"/>
    <w:rsid w:val="00972CD9"/>
    <w:rsid w:val="00984813"/>
    <w:rsid w:val="00C642A5"/>
    <w:rsid w:val="00F620CE"/>
    <w:rsid w:val="00FE297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DA2A"/>
  <w15:chartTrackingRefBased/>
  <w15:docId w15:val="{DEC6B70F-5B7F-4978-829D-15305CCB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2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2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2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62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2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2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2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62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0CE"/>
    <w:rPr>
      <w:rFonts w:eastAsiaTheme="majorEastAsia" w:cstheme="majorBidi"/>
      <w:color w:val="272727" w:themeColor="text1" w:themeTint="D8"/>
    </w:rPr>
  </w:style>
  <w:style w:type="paragraph" w:styleId="Title">
    <w:name w:val="Title"/>
    <w:basedOn w:val="Normal"/>
    <w:next w:val="Normal"/>
    <w:link w:val="TitleChar"/>
    <w:uiPriority w:val="10"/>
    <w:qFormat/>
    <w:rsid w:val="00F6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0CE"/>
    <w:pPr>
      <w:spacing w:before="160"/>
      <w:jc w:val="center"/>
    </w:pPr>
    <w:rPr>
      <w:i/>
      <w:iCs/>
      <w:color w:val="404040" w:themeColor="text1" w:themeTint="BF"/>
    </w:rPr>
  </w:style>
  <w:style w:type="character" w:customStyle="1" w:styleId="QuoteChar">
    <w:name w:val="Quote Char"/>
    <w:basedOn w:val="DefaultParagraphFont"/>
    <w:link w:val="Quote"/>
    <w:uiPriority w:val="29"/>
    <w:rsid w:val="00F620CE"/>
    <w:rPr>
      <w:i/>
      <w:iCs/>
      <w:color w:val="404040" w:themeColor="text1" w:themeTint="BF"/>
    </w:rPr>
  </w:style>
  <w:style w:type="paragraph" w:styleId="ListParagraph">
    <w:name w:val="List Paragraph"/>
    <w:basedOn w:val="Normal"/>
    <w:uiPriority w:val="34"/>
    <w:qFormat/>
    <w:rsid w:val="00F620CE"/>
    <w:pPr>
      <w:ind w:left="720"/>
      <w:contextualSpacing/>
    </w:pPr>
  </w:style>
  <w:style w:type="character" w:styleId="IntenseEmphasis">
    <w:name w:val="Intense Emphasis"/>
    <w:basedOn w:val="DefaultParagraphFont"/>
    <w:uiPriority w:val="21"/>
    <w:qFormat/>
    <w:rsid w:val="00F620CE"/>
    <w:rPr>
      <w:i/>
      <w:iCs/>
      <w:color w:val="0F4761" w:themeColor="accent1" w:themeShade="BF"/>
    </w:rPr>
  </w:style>
  <w:style w:type="paragraph" w:styleId="IntenseQuote">
    <w:name w:val="Intense Quote"/>
    <w:basedOn w:val="Normal"/>
    <w:next w:val="Normal"/>
    <w:link w:val="IntenseQuoteChar"/>
    <w:uiPriority w:val="30"/>
    <w:qFormat/>
    <w:rsid w:val="00F62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0CE"/>
    <w:rPr>
      <w:i/>
      <w:iCs/>
      <w:color w:val="0F4761" w:themeColor="accent1" w:themeShade="BF"/>
    </w:rPr>
  </w:style>
  <w:style w:type="character" w:styleId="IntenseReference">
    <w:name w:val="Intense Reference"/>
    <w:basedOn w:val="DefaultParagraphFont"/>
    <w:uiPriority w:val="32"/>
    <w:qFormat/>
    <w:rsid w:val="00F620CE"/>
    <w:rPr>
      <w:b/>
      <w:bCs/>
      <w:smallCaps/>
      <w:color w:val="0F4761" w:themeColor="accent1" w:themeShade="BF"/>
      <w:spacing w:val="5"/>
    </w:rPr>
  </w:style>
  <w:style w:type="character" w:styleId="Hyperlink">
    <w:name w:val="Hyperlink"/>
    <w:basedOn w:val="DefaultParagraphFont"/>
    <w:uiPriority w:val="99"/>
    <w:unhideWhenUsed/>
    <w:rsid w:val="00F620CE"/>
    <w:rPr>
      <w:color w:val="467886" w:themeColor="hyperlink"/>
      <w:u w:val="single"/>
    </w:rPr>
  </w:style>
  <w:style w:type="character" w:styleId="UnresolvedMention">
    <w:name w:val="Unresolved Mention"/>
    <w:basedOn w:val="DefaultParagraphFont"/>
    <w:uiPriority w:val="99"/>
    <w:semiHidden/>
    <w:unhideWhenUsed/>
    <w:rsid w:val="00F620CE"/>
    <w:rPr>
      <w:color w:val="605E5C"/>
      <w:shd w:val="clear" w:color="auto" w:fill="E1DFDD"/>
    </w:rPr>
  </w:style>
  <w:style w:type="paragraph" w:styleId="TOCHeading">
    <w:name w:val="TOC Heading"/>
    <w:basedOn w:val="Heading1"/>
    <w:next w:val="Normal"/>
    <w:uiPriority w:val="39"/>
    <w:unhideWhenUsed/>
    <w:qFormat/>
    <w:rsid w:val="00257CE1"/>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4534ED"/>
    <w:pPr>
      <w:spacing w:after="100"/>
      <w:ind w:left="240"/>
    </w:pPr>
  </w:style>
  <w:style w:type="paragraph" w:styleId="TOC3">
    <w:name w:val="toc 3"/>
    <w:basedOn w:val="Normal"/>
    <w:next w:val="Normal"/>
    <w:autoRedefine/>
    <w:uiPriority w:val="39"/>
    <w:unhideWhenUsed/>
    <w:rsid w:val="004534E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yperlink" Target="https://connect.ebsco.com/s/file-download?param=/sfc/p/1H000000P2eP/a/UT000001zr8T/QVQnspMKIuwL8lF_O35LmJc1RMceeG0K7wFxSeDhcew" TargetMode="External"/><Relationship Id="rId7" Type="http://schemas.openxmlformats.org/officeDocument/2006/relationships/hyperlink" Target="https://ebscoind-my.sharepoint.com/:x:/r/personal/rtiwary_corp_epnet_com/Documents/Desktop/LOCATE/MOBIUS/MOBIUS_Dec2025Deployments.xlsx?d=w9db022221772446494473d535d9b8c58&amp;csf=1&amp;web=1&amp;e=m2Mmgp"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hyperlink" Target="https://eis.atlassian.net/wiki/spaces/GOPAC/pages/2040004609" TargetMode="Externa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3406-EE26-44EE-823A-FBE721DD98F5}">
  <ds:schemaRefs>
    <ds:schemaRef ds:uri="http://schemas.openxmlformats.org/officeDocument/2006/bibliography"/>
  </ds:schemaRefs>
</ds:datastoreItem>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10</Pages>
  <Words>1013</Words>
  <Characters>5940</Characters>
  <Application>Microsoft Office Word</Application>
  <DocSecurity>0</DocSecurity>
  <Lines>159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Tiwary</dc:creator>
  <cp:keywords/>
  <dc:description/>
  <cp:lastModifiedBy>Tim Auger</cp:lastModifiedBy>
  <cp:revision>11</cp:revision>
  <dcterms:created xsi:type="dcterms:W3CDTF">2025-12-11T22:30:00Z</dcterms:created>
  <dcterms:modified xsi:type="dcterms:W3CDTF">2025-12-12T04:11:00Z</dcterms:modified>
</cp:coreProperties>
</file>